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D08F8" w14:textId="77777777" w:rsidR="00C303E5" w:rsidRDefault="00C303E5" w:rsidP="00DC192F">
      <w:pPr>
        <w:rPr>
          <w:rFonts w:cstheme="minorHAnsi"/>
          <w:b/>
          <w:color w:val="808080" w:themeColor="background1" w:themeShade="80"/>
          <w:sz w:val="28"/>
          <w:szCs w:val="28"/>
        </w:rPr>
      </w:pPr>
    </w:p>
    <w:p w14:paraId="0CBDF886" w14:textId="521C762D" w:rsidR="00DC192F" w:rsidRPr="00C303E5" w:rsidRDefault="00352330" w:rsidP="00DC192F">
      <w:pPr>
        <w:rPr>
          <w:rFonts w:cstheme="minorHAnsi"/>
          <w:b/>
          <w:color w:val="808080" w:themeColor="background1" w:themeShade="80"/>
          <w:sz w:val="28"/>
          <w:szCs w:val="28"/>
        </w:rPr>
      </w:pPr>
      <w:r w:rsidRPr="00C303E5">
        <w:rPr>
          <w:rFonts w:cstheme="minorHAnsi"/>
          <w:b/>
          <w:color w:val="808080" w:themeColor="background1" w:themeShade="80"/>
          <w:sz w:val="28"/>
          <w:szCs w:val="28"/>
        </w:rPr>
        <w:t xml:space="preserve">Technician Commitment: </w:t>
      </w:r>
      <w:r w:rsidR="00664729">
        <w:rPr>
          <w:rFonts w:cstheme="minorHAnsi"/>
          <w:b/>
          <w:color w:val="808080" w:themeColor="background1" w:themeShade="80"/>
          <w:sz w:val="28"/>
          <w:szCs w:val="28"/>
        </w:rPr>
        <w:t xml:space="preserve">Renewal </w:t>
      </w:r>
      <w:r w:rsidR="00C303E5" w:rsidRPr="00C303E5">
        <w:rPr>
          <w:rFonts w:cstheme="minorHAnsi"/>
          <w:b/>
          <w:color w:val="808080" w:themeColor="background1" w:themeShade="80"/>
          <w:sz w:val="28"/>
          <w:szCs w:val="28"/>
        </w:rPr>
        <w:t xml:space="preserve">Self-Assessment &amp; Action Plan </w:t>
      </w:r>
      <w:r w:rsidR="00DC192F" w:rsidRPr="00C303E5">
        <w:rPr>
          <w:rFonts w:cstheme="minorHAnsi"/>
          <w:b/>
          <w:color w:val="808080" w:themeColor="background1" w:themeShade="80"/>
          <w:sz w:val="28"/>
          <w:szCs w:val="28"/>
        </w:rPr>
        <w:t xml:space="preserve">Guidance </w:t>
      </w:r>
    </w:p>
    <w:p w14:paraId="6EF3EBC4" w14:textId="1F0A84E5" w:rsidR="00A512F1" w:rsidRPr="007808C1" w:rsidRDefault="00C303E5" w:rsidP="009D4CFA">
      <w:pPr>
        <w:jc w:val="both"/>
        <w:rPr>
          <w:i/>
          <w:iCs/>
          <w:color w:val="808080" w:themeColor="background1" w:themeShade="80"/>
        </w:rPr>
      </w:pPr>
      <w:r w:rsidRPr="007808C1">
        <w:rPr>
          <w:i/>
          <w:iCs/>
          <w:color w:val="808080" w:themeColor="background1" w:themeShade="80"/>
        </w:rPr>
        <w:t xml:space="preserve">Please note: This guidance </w:t>
      </w:r>
      <w:r w:rsidR="00943064">
        <w:rPr>
          <w:i/>
          <w:iCs/>
          <w:color w:val="808080" w:themeColor="background1" w:themeShade="80"/>
        </w:rPr>
        <w:t xml:space="preserve">and template </w:t>
      </w:r>
      <w:proofErr w:type="gramStart"/>
      <w:r w:rsidRPr="007808C1">
        <w:rPr>
          <w:i/>
          <w:iCs/>
          <w:color w:val="808080" w:themeColor="background1" w:themeShade="80"/>
        </w:rPr>
        <w:t>is</w:t>
      </w:r>
      <w:proofErr w:type="gramEnd"/>
      <w:r w:rsidR="004C0E69">
        <w:rPr>
          <w:i/>
          <w:iCs/>
          <w:color w:val="808080" w:themeColor="background1" w:themeShade="80"/>
        </w:rPr>
        <w:t xml:space="preserve"> intended</w:t>
      </w:r>
      <w:r w:rsidRPr="007808C1">
        <w:rPr>
          <w:i/>
          <w:iCs/>
          <w:color w:val="808080" w:themeColor="background1" w:themeShade="80"/>
        </w:rPr>
        <w:t xml:space="preserve"> for institutions who have already submitted their </w:t>
      </w:r>
      <w:r w:rsidR="00B871F5">
        <w:rPr>
          <w:i/>
          <w:iCs/>
          <w:color w:val="808080" w:themeColor="background1" w:themeShade="80"/>
        </w:rPr>
        <w:t>Initial</w:t>
      </w:r>
      <w:r w:rsidR="00600DA7">
        <w:rPr>
          <w:i/>
          <w:iCs/>
          <w:color w:val="808080" w:themeColor="background1" w:themeShade="80"/>
        </w:rPr>
        <w:t xml:space="preserve"> </w:t>
      </w:r>
      <w:r w:rsidRPr="007808C1">
        <w:rPr>
          <w:i/>
          <w:iCs/>
          <w:color w:val="808080" w:themeColor="background1" w:themeShade="80"/>
        </w:rPr>
        <w:t>Self-Assessment &amp; Action Plan</w:t>
      </w:r>
      <w:r w:rsidR="00735661">
        <w:rPr>
          <w:i/>
          <w:iCs/>
          <w:color w:val="808080" w:themeColor="background1" w:themeShade="80"/>
        </w:rPr>
        <w:t xml:space="preserve"> </w:t>
      </w:r>
      <w:r w:rsidR="001D31A3">
        <w:rPr>
          <w:i/>
          <w:iCs/>
          <w:color w:val="808080" w:themeColor="background1" w:themeShade="80"/>
        </w:rPr>
        <w:t>12-18 months</w:t>
      </w:r>
      <w:r w:rsidR="00600DA7">
        <w:rPr>
          <w:i/>
          <w:iCs/>
          <w:color w:val="808080" w:themeColor="background1" w:themeShade="80"/>
        </w:rPr>
        <w:t xml:space="preserve"> </w:t>
      </w:r>
      <w:r w:rsidRPr="007808C1">
        <w:rPr>
          <w:i/>
          <w:iCs/>
          <w:color w:val="808080" w:themeColor="background1" w:themeShade="80"/>
        </w:rPr>
        <w:t xml:space="preserve">after becoming an official signatory of the Technician Commitment. </w:t>
      </w:r>
      <w:r w:rsidR="001D31A3" w:rsidRPr="001D31A3">
        <w:rPr>
          <w:i/>
          <w:iCs/>
          <w:color w:val="808080" w:themeColor="background1" w:themeShade="80"/>
        </w:rPr>
        <w:t xml:space="preserve">This guidance and template </w:t>
      </w:r>
      <w:proofErr w:type="gramStart"/>
      <w:r w:rsidR="001D31A3" w:rsidRPr="001D31A3">
        <w:rPr>
          <w:i/>
          <w:iCs/>
          <w:color w:val="808080" w:themeColor="background1" w:themeShade="80"/>
        </w:rPr>
        <w:t>is</w:t>
      </w:r>
      <w:proofErr w:type="gramEnd"/>
      <w:r w:rsidR="001D31A3" w:rsidRPr="001D31A3">
        <w:rPr>
          <w:i/>
          <w:iCs/>
          <w:color w:val="808080" w:themeColor="background1" w:themeShade="80"/>
        </w:rPr>
        <w:t xml:space="preserve"> for </w:t>
      </w:r>
      <w:r w:rsidR="001D31A3" w:rsidRPr="001D31A3">
        <w:rPr>
          <w:b/>
          <w:bCs/>
          <w:i/>
          <w:iCs/>
          <w:color w:val="808080" w:themeColor="background1" w:themeShade="80"/>
        </w:rPr>
        <w:t>renewal</w:t>
      </w:r>
      <w:r w:rsidR="001D31A3" w:rsidRPr="001D31A3">
        <w:rPr>
          <w:i/>
          <w:iCs/>
          <w:color w:val="808080" w:themeColor="background1" w:themeShade="80"/>
        </w:rPr>
        <w:t xml:space="preserve"> of ongoing self-assessment and action plans which are submitted every three years</w:t>
      </w:r>
      <w:r w:rsidR="001D31A3">
        <w:rPr>
          <w:i/>
          <w:iCs/>
          <w:color w:val="808080" w:themeColor="background1" w:themeShade="80"/>
        </w:rPr>
        <w:t>.</w:t>
      </w:r>
    </w:p>
    <w:p w14:paraId="1EA8BC29" w14:textId="77777777" w:rsidR="00C74CE4" w:rsidRPr="007808C1" w:rsidRDefault="00947E82" w:rsidP="009D4CFA">
      <w:pPr>
        <w:jc w:val="both"/>
        <w:rPr>
          <w:color w:val="808080" w:themeColor="background1" w:themeShade="80"/>
        </w:rPr>
      </w:pPr>
      <w:r w:rsidRPr="007808C1">
        <w:rPr>
          <w:color w:val="808080" w:themeColor="background1" w:themeShade="80"/>
        </w:rPr>
        <w:t xml:space="preserve">The </w:t>
      </w:r>
      <w:r w:rsidR="00120FA2" w:rsidRPr="007808C1">
        <w:rPr>
          <w:color w:val="808080" w:themeColor="background1" w:themeShade="80"/>
        </w:rPr>
        <w:t xml:space="preserve">Technician </w:t>
      </w:r>
      <w:r w:rsidRPr="007808C1">
        <w:rPr>
          <w:color w:val="808080" w:themeColor="background1" w:themeShade="80"/>
        </w:rPr>
        <w:t>Commitment aims to ensure visibility, recognition, career development and sustainability for technicians working in higher education and re</w:t>
      </w:r>
      <w:r w:rsidR="00120FA2" w:rsidRPr="007808C1">
        <w:rPr>
          <w:color w:val="808080" w:themeColor="background1" w:themeShade="80"/>
        </w:rPr>
        <w:t xml:space="preserve">search, across all disciplines. </w:t>
      </w:r>
    </w:p>
    <w:p w14:paraId="4A473168" w14:textId="0F4E0ED9" w:rsidR="00DC192F" w:rsidRPr="007808C1" w:rsidRDefault="00DC192F" w:rsidP="009D4CFA">
      <w:pPr>
        <w:jc w:val="both"/>
        <w:rPr>
          <w:color w:val="808080" w:themeColor="background1" w:themeShade="80"/>
        </w:rPr>
      </w:pPr>
      <w:r w:rsidRPr="007808C1">
        <w:rPr>
          <w:color w:val="808080" w:themeColor="background1" w:themeShade="80"/>
        </w:rPr>
        <w:t xml:space="preserve">The </w:t>
      </w:r>
      <w:r w:rsidR="001303A1">
        <w:rPr>
          <w:color w:val="808080" w:themeColor="background1" w:themeShade="80"/>
        </w:rPr>
        <w:t>renewal</w:t>
      </w:r>
      <w:r w:rsidR="00C74CE4" w:rsidRPr="007808C1">
        <w:rPr>
          <w:color w:val="808080" w:themeColor="background1" w:themeShade="80"/>
        </w:rPr>
        <w:t xml:space="preserve"> stage </w:t>
      </w:r>
      <w:r w:rsidR="00946342" w:rsidRPr="007808C1">
        <w:rPr>
          <w:color w:val="808080" w:themeColor="background1" w:themeShade="80"/>
        </w:rPr>
        <w:t xml:space="preserve">of </w:t>
      </w:r>
      <w:r w:rsidRPr="007808C1">
        <w:rPr>
          <w:color w:val="808080" w:themeColor="background1" w:themeShade="80"/>
        </w:rPr>
        <w:t xml:space="preserve">self-assessment </w:t>
      </w:r>
      <w:r w:rsidR="00B27C17" w:rsidRPr="007808C1">
        <w:rPr>
          <w:color w:val="808080" w:themeColor="background1" w:themeShade="80"/>
        </w:rPr>
        <w:t xml:space="preserve">and action planning </w:t>
      </w:r>
      <w:r w:rsidRPr="007808C1">
        <w:rPr>
          <w:color w:val="808080" w:themeColor="background1" w:themeShade="80"/>
        </w:rPr>
        <w:t>process</w:t>
      </w:r>
      <w:r w:rsidR="00A604A7" w:rsidRPr="007808C1">
        <w:rPr>
          <w:color w:val="808080" w:themeColor="background1" w:themeShade="80"/>
        </w:rPr>
        <w:t xml:space="preserve"> </w:t>
      </w:r>
      <w:r w:rsidR="005D624E" w:rsidRPr="007808C1">
        <w:rPr>
          <w:color w:val="808080" w:themeColor="background1" w:themeShade="80"/>
        </w:rPr>
        <w:t xml:space="preserve">asks for </w:t>
      </w:r>
      <w:r w:rsidR="00A604A7" w:rsidRPr="007808C1">
        <w:rPr>
          <w:color w:val="808080" w:themeColor="background1" w:themeShade="80"/>
        </w:rPr>
        <w:t xml:space="preserve">reflection on past action plans, </w:t>
      </w:r>
      <w:r w:rsidR="00600DA7">
        <w:rPr>
          <w:color w:val="808080" w:themeColor="background1" w:themeShade="80"/>
        </w:rPr>
        <w:t xml:space="preserve">evidence of </w:t>
      </w:r>
      <w:r w:rsidR="00A604A7" w:rsidRPr="007808C1">
        <w:rPr>
          <w:color w:val="808080" w:themeColor="background1" w:themeShade="80"/>
        </w:rPr>
        <w:t xml:space="preserve">progress </w:t>
      </w:r>
      <w:r w:rsidR="0072716B" w:rsidRPr="007808C1">
        <w:rPr>
          <w:color w:val="808080" w:themeColor="background1" w:themeShade="80"/>
        </w:rPr>
        <w:t xml:space="preserve">and </w:t>
      </w:r>
      <w:r w:rsidR="00946342" w:rsidRPr="007808C1">
        <w:rPr>
          <w:color w:val="808080" w:themeColor="background1" w:themeShade="80"/>
        </w:rPr>
        <w:t xml:space="preserve">engagement and a </w:t>
      </w:r>
      <w:r w:rsidR="00946342" w:rsidRPr="007808C1">
        <w:rPr>
          <w:rFonts w:cstheme="minorHAnsi"/>
          <w:color w:val="808080" w:themeColor="background1" w:themeShade="80"/>
        </w:rPr>
        <w:t xml:space="preserve">further </w:t>
      </w:r>
      <w:proofErr w:type="gramStart"/>
      <w:r w:rsidR="00946342" w:rsidRPr="007808C1">
        <w:rPr>
          <w:rFonts w:cstheme="minorHAnsi"/>
          <w:color w:val="808080" w:themeColor="background1" w:themeShade="80"/>
        </w:rPr>
        <w:t>36 month</w:t>
      </w:r>
      <w:proofErr w:type="gramEnd"/>
      <w:r w:rsidR="00946342" w:rsidRPr="007808C1">
        <w:rPr>
          <w:rFonts w:cstheme="minorHAnsi"/>
          <w:color w:val="808080" w:themeColor="background1" w:themeShade="80"/>
        </w:rPr>
        <w:t xml:space="preserve"> action plan. </w:t>
      </w:r>
      <w:r w:rsidR="008437D1" w:rsidRPr="007808C1">
        <w:rPr>
          <w:rFonts w:cstheme="minorHAnsi"/>
          <w:color w:val="808080" w:themeColor="background1" w:themeShade="80"/>
        </w:rPr>
        <w:t>The self-assessment includes a ‘RAG’ analysis of previous action plans - a ‘Red, Amber &amp; Green’ status report.</w:t>
      </w:r>
      <w:r w:rsidR="008437D1" w:rsidRPr="007808C1">
        <w:rPr>
          <w:color w:val="808080" w:themeColor="background1" w:themeShade="80"/>
        </w:rPr>
        <w:t xml:space="preserve"> </w:t>
      </w:r>
    </w:p>
    <w:p w14:paraId="283F4BAF" w14:textId="7AEE76A8" w:rsidR="008437D1" w:rsidRPr="007808C1" w:rsidRDefault="008437D1" w:rsidP="009D4CFA">
      <w:pPr>
        <w:jc w:val="both"/>
        <w:rPr>
          <w:color w:val="808080" w:themeColor="background1" w:themeShade="80"/>
        </w:rPr>
      </w:pPr>
      <w:r w:rsidRPr="007808C1">
        <w:rPr>
          <w:color w:val="808080" w:themeColor="background1" w:themeShade="80"/>
        </w:rPr>
        <w:t xml:space="preserve">The Technician Commitment does not seek to dictate how organisations promote a positive culture for the technician community. This is a matter for autonomous institutions and the technician, research and academic community to agree. It is expected that as a minimum, signatories publicly state their Technician Commitment signatory status and institutional action plans on a dedicated and discoverable webpage, along with their named point of contact. The </w:t>
      </w:r>
      <w:r w:rsidR="001D31A3">
        <w:rPr>
          <w:color w:val="808080" w:themeColor="background1" w:themeShade="80"/>
        </w:rPr>
        <w:t>Technician Commitment</w:t>
      </w:r>
      <w:r w:rsidRPr="007808C1">
        <w:rPr>
          <w:color w:val="808080" w:themeColor="background1" w:themeShade="80"/>
        </w:rPr>
        <w:t xml:space="preserve"> asks signatories to evidence that the ‘technician voice’ is present in the development and formation of institutional action plans. The Technician Commitment is a collaborative endeavour and will support and facilitate the establishment and sharing of best practice demonstrated in the self-assessments and action plans. A vibrant community of </w:t>
      </w:r>
      <w:r w:rsidR="000C5FB5">
        <w:rPr>
          <w:color w:val="808080" w:themeColor="background1" w:themeShade="80"/>
        </w:rPr>
        <w:t>i</w:t>
      </w:r>
      <w:r w:rsidRPr="007808C1">
        <w:rPr>
          <w:color w:val="808080" w:themeColor="background1" w:themeShade="80"/>
        </w:rPr>
        <w:t xml:space="preserve">nstitutional </w:t>
      </w:r>
      <w:r w:rsidR="000C5FB5">
        <w:rPr>
          <w:color w:val="808080" w:themeColor="background1" w:themeShade="80"/>
        </w:rPr>
        <w:t>l</w:t>
      </w:r>
      <w:r w:rsidRPr="007808C1">
        <w:rPr>
          <w:color w:val="808080" w:themeColor="background1" w:themeShade="80"/>
        </w:rPr>
        <w:t xml:space="preserve">eads tasked with implementing the Technician Commitment </w:t>
      </w:r>
      <w:r w:rsidR="001D31A3">
        <w:rPr>
          <w:color w:val="808080" w:themeColor="background1" w:themeShade="80"/>
        </w:rPr>
        <w:t xml:space="preserve">is continually </w:t>
      </w:r>
      <w:proofErr w:type="gramStart"/>
      <w:r w:rsidR="001D31A3">
        <w:rPr>
          <w:color w:val="808080" w:themeColor="background1" w:themeShade="80"/>
        </w:rPr>
        <w:t>developing</w:t>
      </w:r>
      <w:proofErr w:type="gramEnd"/>
      <w:r w:rsidR="001D31A3">
        <w:rPr>
          <w:color w:val="808080" w:themeColor="background1" w:themeShade="80"/>
        </w:rPr>
        <w:t xml:space="preserve"> </w:t>
      </w:r>
      <w:r w:rsidRPr="007808C1">
        <w:rPr>
          <w:color w:val="808080" w:themeColor="background1" w:themeShade="80"/>
        </w:rPr>
        <w:t xml:space="preserve">and the Steering Board aims to ensure a range of forums are available to enable peers to share expertise, good practice and experiences. </w:t>
      </w:r>
    </w:p>
    <w:p w14:paraId="1F3FE6A4" w14:textId="7F166F40" w:rsidR="009B7CD5" w:rsidRDefault="008437D1" w:rsidP="009D4CFA">
      <w:pPr>
        <w:jc w:val="both"/>
        <w:rPr>
          <w:color w:val="808080" w:themeColor="background1" w:themeShade="80"/>
        </w:rPr>
      </w:pPr>
      <w:r w:rsidRPr="007808C1">
        <w:rPr>
          <w:color w:val="808080" w:themeColor="background1" w:themeShade="80"/>
        </w:rPr>
        <w:t xml:space="preserve">Cross referencing to other sector institutional reviews relevant to technicians is welcomed; for example, </w:t>
      </w:r>
      <w:r w:rsidR="00742101" w:rsidRPr="007808C1">
        <w:rPr>
          <w:color w:val="808080" w:themeColor="background1" w:themeShade="80"/>
        </w:rPr>
        <w:t xml:space="preserve">the </w:t>
      </w:r>
      <w:r w:rsidR="001D31A3">
        <w:rPr>
          <w:color w:val="808080" w:themeColor="background1" w:themeShade="80"/>
        </w:rPr>
        <w:t xml:space="preserve">Technician Commitment </w:t>
      </w:r>
      <w:r w:rsidR="00742101" w:rsidRPr="007808C1">
        <w:rPr>
          <w:color w:val="808080" w:themeColor="background1" w:themeShade="80"/>
        </w:rPr>
        <w:t xml:space="preserve">are keen to learn how signatories are advancing equality, diversity and inclusion for the technical community and </w:t>
      </w:r>
      <w:r w:rsidRPr="007808C1">
        <w:rPr>
          <w:color w:val="808080" w:themeColor="background1" w:themeShade="80"/>
        </w:rPr>
        <w:t xml:space="preserve">institutions may wish to reference Athena SWAN </w:t>
      </w:r>
      <w:r w:rsidR="00742101" w:rsidRPr="007808C1">
        <w:rPr>
          <w:color w:val="808080" w:themeColor="background1" w:themeShade="80"/>
        </w:rPr>
        <w:t xml:space="preserve">and Race Equality Charter submissions. The </w:t>
      </w:r>
      <w:r w:rsidR="001D31A3">
        <w:rPr>
          <w:color w:val="808080" w:themeColor="background1" w:themeShade="80"/>
        </w:rPr>
        <w:t>Technician Commitment</w:t>
      </w:r>
      <w:r w:rsidR="00742101" w:rsidRPr="007808C1">
        <w:rPr>
          <w:color w:val="808080" w:themeColor="background1" w:themeShade="80"/>
        </w:rPr>
        <w:t xml:space="preserve"> are also keen to learn of </w:t>
      </w:r>
      <w:r w:rsidRPr="007808C1">
        <w:rPr>
          <w:color w:val="808080" w:themeColor="background1" w:themeShade="80"/>
        </w:rPr>
        <w:t>Teaching Excellence Framework (TEF)</w:t>
      </w:r>
      <w:r w:rsidR="00755DFE">
        <w:rPr>
          <w:color w:val="808080" w:themeColor="background1" w:themeShade="80"/>
        </w:rPr>
        <w:t xml:space="preserve">, </w:t>
      </w:r>
      <w:r w:rsidR="00755DFE" w:rsidRPr="00755DFE">
        <w:rPr>
          <w:color w:val="808080" w:themeColor="background1" w:themeShade="80"/>
        </w:rPr>
        <w:t>Knowledge Exchange Framework (KEF)</w:t>
      </w:r>
      <w:r w:rsidR="00755DFE">
        <w:rPr>
          <w:color w:val="808080" w:themeColor="background1" w:themeShade="80"/>
        </w:rPr>
        <w:t xml:space="preserve"> </w:t>
      </w:r>
      <w:r w:rsidRPr="007808C1">
        <w:rPr>
          <w:color w:val="808080" w:themeColor="background1" w:themeShade="80"/>
        </w:rPr>
        <w:t>submissions and Research Excellence Framework (REF) environment</w:t>
      </w:r>
      <w:r w:rsidR="001D31A3" w:rsidRPr="001D31A3">
        <w:rPr>
          <w:color w:val="808080" w:themeColor="background1" w:themeShade="80"/>
        </w:rPr>
        <w:t>/People, Culture and Environment</w:t>
      </w:r>
      <w:r w:rsidRPr="007808C1">
        <w:rPr>
          <w:color w:val="808080" w:themeColor="background1" w:themeShade="80"/>
        </w:rPr>
        <w:t xml:space="preserve"> statements where technicians have been explicitly mentioned.</w:t>
      </w:r>
      <w:r w:rsidR="00600DA7">
        <w:rPr>
          <w:color w:val="808080" w:themeColor="background1" w:themeShade="80"/>
        </w:rPr>
        <w:t xml:space="preserve"> The Steering Board are particularly keen to see </w:t>
      </w:r>
      <w:r w:rsidR="00AB4E79">
        <w:rPr>
          <w:color w:val="808080" w:themeColor="background1" w:themeShade="80"/>
        </w:rPr>
        <w:t xml:space="preserve">activity and </w:t>
      </w:r>
      <w:r w:rsidR="00600DA7">
        <w:rPr>
          <w:color w:val="808080" w:themeColor="background1" w:themeShade="80"/>
        </w:rPr>
        <w:t xml:space="preserve">plans to enact the recommendations of the TALENT Commission </w:t>
      </w:r>
      <w:r w:rsidR="00AB4E79">
        <w:rPr>
          <w:color w:val="808080" w:themeColor="background1" w:themeShade="80"/>
        </w:rPr>
        <w:t xml:space="preserve">embedded </w:t>
      </w:r>
      <w:r w:rsidR="001D31A3">
        <w:rPr>
          <w:color w:val="808080" w:themeColor="background1" w:themeShade="80"/>
        </w:rPr>
        <w:t xml:space="preserve">in </w:t>
      </w:r>
      <w:r w:rsidR="00F14D36">
        <w:rPr>
          <w:color w:val="808080" w:themeColor="background1" w:themeShade="80"/>
        </w:rPr>
        <w:t>renewed</w:t>
      </w:r>
      <w:r w:rsidR="00AB4E79">
        <w:rPr>
          <w:color w:val="808080" w:themeColor="background1" w:themeShade="80"/>
        </w:rPr>
        <w:t xml:space="preserve"> self-assessments and action plans. </w:t>
      </w:r>
    </w:p>
    <w:p w14:paraId="08BD9B77" w14:textId="32A25FD1" w:rsidR="008437D1" w:rsidRPr="001A035D" w:rsidRDefault="008437D1" w:rsidP="009D4CFA">
      <w:pPr>
        <w:jc w:val="both"/>
        <w:rPr>
          <w:color w:val="808080" w:themeColor="background1" w:themeShade="80"/>
        </w:rPr>
      </w:pPr>
      <w:r w:rsidRPr="007808C1">
        <w:rPr>
          <w:color w:val="808080" w:themeColor="background1" w:themeShade="80"/>
        </w:rPr>
        <w:t xml:space="preserve">Please note that finalised Action Plans should be signed off at an institutional leadership level (e.g. Vice-Chancellor/President/Director level). </w:t>
      </w:r>
      <w:r w:rsidR="00476E3A">
        <w:rPr>
          <w:color w:val="808080" w:themeColor="background1" w:themeShade="80"/>
        </w:rPr>
        <w:t xml:space="preserve">Kindly export this completed form </w:t>
      </w:r>
      <w:r w:rsidR="00E71F32">
        <w:rPr>
          <w:color w:val="808080" w:themeColor="background1" w:themeShade="80"/>
        </w:rPr>
        <w:t>(and any appendices</w:t>
      </w:r>
      <w:r w:rsidR="001A035D">
        <w:rPr>
          <w:color w:val="808080" w:themeColor="background1" w:themeShade="80"/>
        </w:rPr>
        <w:t>)</w:t>
      </w:r>
      <w:r w:rsidR="00E71F32">
        <w:rPr>
          <w:color w:val="808080" w:themeColor="background1" w:themeShade="80"/>
        </w:rPr>
        <w:t xml:space="preserve"> </w:t>
      </w:r>
      <w:r w:rsidR="00476E3A">
        <w:rPr>
          <w:color w:val="808080" w:themeColor="background1" w:themeShade="80"/>
        </w:rPr>
        <w:t xml:space="preserve">as a </w:t>
      </w:r>
      <w:r w:rsidR="00E71F32">
        <w:rPr>
          <w:color w:val="808080" w:themeColor="background1" w:themeShade="80"/>
        </w:rPr>
        <w:t>single .pd</w:t>
      </w:r>
      <w:r w:rsidR="00476E3A">
        <w:rPr>
          <w:color w:val="808080" w:themeColor="background1" w:themeShade="80"/>
        </w:rPr>
        <w:t>f</w:t>
      </w:r>
      <w:r w:rsidR="00E71F32">
        <w:rPr>
          <w:color w:val="808080" w:themeColor="background1" w:themeShade="80"/>
        </w:rPr>
        <w:t xml:space="preserve"> file titled</w:t>
      </w:r>
      <w:r w:rsidR="00B41279">
        <w:rPr>
          <w:color w:val="808080" w:themeColor="background1" w:themeShade="80"/>
        </w:rPr>
        <w:t xml:space="preserve"> </w:t>
      </w:r>
      <w:r w:rsidR="00B41279" w:rsidRPr="001A035D">
        <w:rPr>
          <w:b/>
          <w:bCs/>
          <w:color w:val="808080" w:themeColor="background1" w:themeShade="80"/>
        </w:rPr>
        <w:t>Institution Name</w:t>
      </w:r>
      <w:r w:rsidR="001A035D">
        <w:rPr>
          <w:b/>
          <w:bCs/>
          <w:color w:val="808080" w:themeColor="background1" w:themeShade="80"/>
        </w:rPr>
        <w:t>/</w:t>
      </w:r>
      <w:r w:rsidR="00B41279" w:rsidRPr="001A035D">
        <w:rPr>
          <w:b/>
          <w:bCs/>
          <w:color w:val="808080" w:themeColor="background1" w:themeShade="80"/>
        </w:rPr>
        <w:t>Month</w:t>
      </w:r>
      <w:r w:rsidR="001A035D">
        <w:rPr>
          <w:b/>
          <w:bCs/>
          <w:color w:val="808080" w:themeColor="background1" w:themeShade="80"/>
        </w:rPr>
        <w:t>/</w:t>
      </w:r>
      <w:r w:rsidR="001A035D" w:rsidRPr="001A035D">
        <w:rPr>
          <w:b/>
          <w:bCs/>
          <w:color w:val="808080" w:themeColor="background1" w:themeShade="80"/>
        </w:rPr>
        <w:t>Y</w:t>
      </w:r>
      <w:r w:rsidR="00B41279" w:rsidRPr="001A035D">
        <w:rPr>
          <w:b/>
          <w:bCs/>
          <w:color w:val="808080" w:themeColor="background1" w:themeShade="80"/>
        </w:rPr>
        <w:t>ear of Submission</w:t>
      </w:r>
      <w:r w:rsidR="001A035D">
        <w:rPr>
          <w:color w:val="808080" w:themeColor="background1" w:themeShade="80"/>
        </w:rPr>
        <w:t>.</w:t>
      </w:r>
      <w:r w:rsidR="001E022B">
        <w:rPr>
          <w:color w:val="808080" w:themeColor="background1" w:themeShade="80"/>
        </w:rPr>
        <w:t xml:space="preserve"> </w:t>
      </w:r>
      <w:r w:rsidR="00E63283">
        <w:rPr>
          <w:color w:val="808080" w:themeColor="background1" w:themeShade="80"/>
        </w:rPr>
        <w:t>There are two submission windows per year – end of January and end of July every year.</w:t>
      </w:r>
    </w:p>
    <w:p w14:paraId="51265D16" w14:textId="3EF00FCF" w:rsidR="00476E3A" w:rsidRPr="00476E3A" w:rsidRDefault="008437D1" w:rsidP="009D4CFA">
      <w:pPr>
        <w:jc w:val="both"/>
        <w:rPr>
          <w:color w:val="0563C1" w:themeColor="hyperlink"/>
          <w:u w:val="single"/>
        </w:rPr>
      </w:pPr>
      <w:r w:rsidRPr="007808C1">
        <w:rPr>
          <w:color w:val="808080" w:themeColor="background1" w:themeShade="80"/>
        </w:rPr>
        <w:t xml:space="preserve">For any additional queries, please contact </w:t>
      </w:r>
      <w:hyperlink r:id="rId10" w:history="1">
        <w:r w:rsidR="009B6991" w:rsidRPr="006341BD">
          <w:rPr>
            <w:rStyle w:val="Hyperlink"/>
          </w:rPr>
          <w:t>tc@itss.org.uk</w:t>
        </w:r>
      </w:hyperlink>
      <w:r w:rsidR="0032750A">
        <w:rPr>
          <w:rStyle w:val="Hyperlink"/>
        </w:rPr>
        <w:t>.</w:t>
      </w:r>
    </w:p>
    <w:p w14:paraId="248510A0" w14:textId="77777777" w:rsidR="00041CBE" w:rsidRDefault="00041CBE">
      <w:r>
        <w:br w:type="page"/>
      </w:r>
    </w:p>
    <w:p w14:paraId="7140A4CE" w14:textId="76A7F593" w:rsidR="004F02B0" w:rsidRDefault="004F02B0" w:rsidP="00B86A84">
      <w:pPr>
        <w:rPr>
          <w:rFonts w:cstheme="minorHAnsi"/>
          <w:b/>
          <w:color w:val="808080" w:themeColor="background1" w:themeShade="80"/>
          <w:sz w:val="28"/>
          <w:szCs w:val="28"/>
        </w:rPr>
      </w:pPr>
      <w:r w:rsidRPr="00C303E5">
        <w:rPr>
          <w:rFonts w:cstheme="minorHAnsi"/>
          <w:b/>
          <w:color w:val="808080" w:themeColor="background1" w:themeShade="80"/>
          <w:sz w:val="28"/>
          <w:szCs w:val="28"/>
        </w:rPr>
        <w:lastRenderedPageBreak/>
        <w:t xml:space="preserve">Technician Commitment </w:t>
      </w:r>
      <w:r>
        <w:rPr>
          <w:rFonts w:cstheme="minorHAnsi"/>
          <w:b/>
          <w:color w:val="808080" w:themeColor="background1" w:themeShade="80"/>
          <w:sz w:val="28"/>
          <w:szCs w:val="28"/>
        </w:rPr>
        <w:t xml:space="preserve">Renewal </w:t>
      </w:r>
      <w:r w:rsidRPr="00C303E5">
        <w:rPr>
          <w:rFonts w:cstheme="minorHAnsi"/>
          <w:b/>
          <w:color w:val="808080" w:themeColor="background1" w:themeShade="80"/>
          <w:sz w:val="28"/>
          <w:szCs w:val="28"/>
        </w:rPr>
        <w:t>Self-Assessment &amp; Action Plan</w:t>
      </w:r>
    </w:p>
    <w:p w14:paraId="1D8DCEC9" w14:textId="77777777" w:rsidR="00CB1B62" w:rsidRDefault="00B86A84" w:rsidP="00B86A84">
      <w:pPr>
        <w:rPr>
          <w:rFonts w:cstheme="minorHAnsi"/>
          <w:b/>
          <w:color w:val="808080" w:themeColor="background1" w:themeShade="80"/>
          <w:sz w:val="28"/>
          <w:szCs w:val="28"/>
        </w:rPr>
      </w:pPr>
      <w:r w:rsidRPr="005461E7">
        <w:rPr>
          <w:rFonts w:cstheme="minorHAnsi"/>
          <w:b/>
          <w:color w:val="808080" w:themeColor="background1" w:themeShade="80"/>
          <w:sz w:val="28"/>
          <w:szCs w:val="28"/>
        </w:rPr>
        <w:t xml:space="preserve">Evaluating Impact through Self-Assessment </w:t>
      </w:r>
      <w:r w:rsidR="00C77045" w:rsidRPr="005461E7">
        <w:rPr>
          <w:rFonts w:cstheme="minorHAnsi"/>
          <w:b/>
          <w:color w:val="808080" w:themeColor="background1" w:themeShade="80"/>
          <w:sz w:val="28"/>
          <w:szCs w:val="28"/>
        </w:rPr>
        <w:t>&amp; Future Action Plan</w:t>
      </w:r>
      <w:r w:rsidR="004A1827" w:rsidRPr="005461E7">
        <w:rPr>
          <w:rFonts w:cstheme="minorHAnsi"/>
          <w:b/>
          <w:color w:val="808080" w:themeColor="background1" w:themeShade="80"/>
          <w:sz w:val="28"/>
          <w:szCs w:val="28"/>
        </w:rPr>
        <w:t>ning</w:t>
      </w:r>
    </w:p>
    <w:p w14:paraId="7EA4ED46" w14:textId="1AE9FCA4" w:rsidR="005E2F3C" w:rsidRPr="00CB1B62" w:rsidRDefault="005E2F3C" w:rsidP="00B86A84">
      <w:pPr>
        <w:rPr>
          <w:rFonts w:cstheme="minorHAnsi"/>
          <w:b/>
          <w:color w:val="808080" w:themeColor="background1" w:themeShade="80"/>
          <w:sz w:val="28"/>
          <w:szCs w:val="28"/>
        </w:rPr>
      </w:pPr>
      <w:r w:rsidRPr="005461E7">
        <w:rPr>
          <w:rFonts w:cstheme="minorHAnsi"/>
          <w:b/>
          <w:color w:val="808080" w:themeColor="background1" w:themeShade="80"/>
          <w:sz w:val="24"/>
          <w:szCs w:val="28"/>
        </w:rPr>
        <w:t xml:space="preserve">Organisation: </w:t>
      </w:r>
    </w:p>
    <w:p w14:paraId="182F8F71" w14:textId="77777777" w:rsidR="00015A65" w:rsidRPr="005461E7" w:rsidRDefault="005E2F3C" w:rsidP="00B86A84">
      <w:pPr>
        <w:rPr>
          <w:rFonts w:cstheme="minorHAnsi"/>
          <w:b/>
          <w:color w:val="808080" w:themeColor="background1" w:themeShade="80"/>
          <w:sz w:val="24"/>
          <w:szCs w:val="28"/>
        </w:rPr>
      </w:pPr>
      <w:r w:rsidRPr="005461E7">
        <w:rPr>
          <w:rFonts w:cstheme="minorHAnsi"/>
          <w:b/>
          <w:color w:val="808080" w:themeColor="background1" w:themeShade="80"/>
          <w:sz w:val="24"/>
          <w:szCs w:val="28"/>
        </w:rPr>
        <w:t xml:space="preserve">Name of Institutional Lead: </w:t>
      </w:r>
      <w:r w:rsidR="00C77045" w:rsidRPr="005461E7">
        <w:rPr>
          <w:rFonts w:cstheme="minorHAnsi"/>
          <w:b/>
          <w:color w:val="808080" w:themeColor="background1" w:themeShade="80"/>
          <w:sz w:val="24"/>
          <w:szCs w:val="28"/>
        </w:rPr>
        <w:t xml:space="preserve"> </w:t>
      </w:r>
    </w:p>
    <w:p w14:paraId="6DF81356" w14:textId="17616F52" w:rsidR="00D921F1" w:rsidRPr="005461E7" w:rsidRDefault="005E2F3C" w:rsidP="00B86A84">
      <w:pPr>
        <w:rPr>
          <w:rFonts w:cstheme="minorHAnsi"/>
          <w:b/>
          <w:color w:val="808080" w:themeColor="background1" w:themeShade="80"/>
          <w:sz w:val="24"/>
          <w:szCs w:val="28"/>
        </w:rPr>
      </w:pPr>
      <w:r w:rsidRPr="005461E7">
        <w:rPr>
          <w:rFonts w:cstheme="minorHAnsi"/>
          <w:b/>
          <w:color w:val="808080" w:themeColor="background1" w:themeShade="80"/>
          <w:sz w:val="24"/>
          <w:szCs w:val="28"/>
        </w:rPr>
        <w:t xml:space="preserve">E-mail: </w:t>
      </w:r>
    </w:p>
    <w:p w14:paraId="241ED1E0" w14:textId="4A01149B" w:rsidR="001D31A3" w:rsidRDefault="00D921F1" w:rsidP="00E570D8">
      <w:pPr>
        <w:pStyle w:val="ListParagraph"/>
        <w:numPr>
          <w:ilvl w:val="0"/>
          <w:numId w:val="17"/>
        </w:numPr>
        <w:rPr>
          <w:color w:val="767171" w:themeColor="background2" w:themeShade="80"/>
        </w:rPr>
      </w:pPr>
      <w:r w:rsidRPr="001D31A3">
        <w:rPr>
          <w:color w:val="767171" w:themeColor="background2" w:themeShade="80"/>
        </w:rPr>
        <w:t>Please provide a</w:t>
      </w:r>
      <w:r w:rsidR="00CF6863" w:rsidRPr="001D31A3">
        <w:rPr>
          <w:color w:val="767171" w:themeColor="background2" w:themeShade="80"/>
        </w:rPr>
        <w:t>n overview of technical staff structures in your organisation</w:t>
      </w:r>
      <w:r w:rsidR="00AB4E79" w:rsidRPr="001D31A3">
        <w:rPr>
          <w:color w:val="767171" w:themeColor="background2" w:themeShade="80"/>
        </w:rPr>
        <w:t xml:space="preserve">, along with details of any changes </w:t>
      </w:r>
      <w:r w:rsidR="001D31A3" w:rsidRPr="001D31A3">
        <w:rPr>
          <w:color w:val="767171" w:themeColor="background2" w:themeShade="80"/>
        </w:rPr>
        <w:t>since signing</w:t>
      </w:r>
      <w:r w:rsidR="00AB4E79" w:rsidRPr="001D31A3">
        <w:rPr>
          <w:color w:val="767171" w:themeColor="background2" w:themeShade="80"/>
        </w:rPr>
        <w:t xml:space="preserve"> the Technician Commitment</w:t>
      </w:r>
      <w:r w:rsidR="00A872D9">
        <w:rPr>
          <w:color w:val="767171" w:themeColor="background2" w:themeShade="80"/>
        </w:rPr>
        <w:t>.</w:t>
      </w:r>
    </w:p>
    <w:p w14:paraId="6E3A5F4E" w14:textId="77777777" w:rsidR="00A872D9" w:rsidRPr="00A872D9" w:rsidRDefault="00A872D9" w:rsidP="00A872D9">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5F9E8F58" w14:textId="0CEA1786" w:rsidR="001D31A3" w:rsidRPr="001D31A3" w:rsidRDefault="001D31A3" w:rsidP="001D31A3">
      <w:pPr>
        <w:pStyle w:val="ListParagraph"/>
        <w:numPr>
          <w:ilvl w:val="0"/>
          <w:numId w:val="17"/>
        </w:numPr>
        <w:rPr>
          <w:color w:val="767171" w:themeColor="background2" w:themeShade="80"/>
          <w:sz w:val="24"/>
        </w:rPr>
      </w:pPr>
      <w:r w:rsidRPr="001D31A3">
        <w:rPr>
          <w:color w:val="767171" w:themeColor="background2" w:themeShade="80"/>
        </w:rPr>
        <w:t>Please provide an overview of the governance, leadership and reporting lines of the Technician Commitment at your institution, along with details on how it is resourced, and information on how your organisation has engaged with the wider community within and beyond your institution. How has this developed since you became a signatory?</w:t>
      </w:r>
    </w:p>
    <w:p w14:paraId="0A624297" w14:textId="77777777" w:rsidR="001D31A3" w:rsidRPr="001D31A3" w:rsidRDefault="001D31A3" w:rsidP="001D31A3">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056B3B2E" w14:textId="77777777" w:rsidR="004F02B0" w:rsidRDefault="001D31A3" w:rsidP="004F02B0">
      <w:pPr>
        <w:pStyle w:val="ListParagraph"/>
        <w:numPr>
          <w:ilvl w:val="0"/>
          <w:numId w:val="17"/>
        </w:numPr>
        <w:rPr>
          <w:rFonts w:cstheme="minorHAnsi"/>
          <w:color w:val="767171" w:themeColor="background2" w:themeShade="80"/>
        </w:rPr>
      </w:pPr>
      <w:r w:rsidRPr="001D31A3">
        <w:rPr>
          <w:rFonts w:cstheme="minorHAnsi"/>
          <w:color w:val="767171" w:themeColor="background2" w:themeShade="80"/>
        </w:rPr>
        <w:t>Please provide a Red, Amber, Green (RAG) analysis on your institutional 36-month action plan indicating which activities you have undertaken and completed (green), which are in progress (amber</w:t>
      </w:r>
      <w:proofErr w:type="gramStart"/>
      <w:r w:rsidRPr="001D31A3">
        <w:rPr>
          <w:rFonts w:cstheme="minorHAnsi"/>
          <w:color w:val="767171" w:themeColor="background2" w:themeShade="80"/>
        </w:rPr>
        <w:t>)</w:t>
      </w:r>
      <w:proofErr w:type="gramEnd"/>
      <w:r w:rsidRPr="001D31A3">
        <w:rPr>
          <w:rFonts w:cstheme="minorHAnsi"/>
          <w:color w:val="767171" w:themeColor="background2" w:themeShade="80"/>
        </w:rPr>
        <w:t xml:space="preserve"> and which are still to be carried out (red). Please provide an explanation for those categorised as red.</w:t>
      </w:r>
      <w:r>
        <w:rPr>
          <w:rFonts w:cstheme="minorHAnsi"/>
          <w:color w:val="767171" w:themeColor="background2" w:themeShade="80"/>
        </w:rPr>
        <w:t xml:space="preserve"> </w:t>
      </w:r>
      <w:r w:rsidRPr="001D31A3">
        <w:rPr>
          <w:rFonts w:cstheme="minorHAnsi"/>
          <w:color w:val="767171" w:themeColor="background2" w:themeShade="80"/>
        </w:rPr>
        <w:t xml:space="preserve">This may be detailed here or attached to this document as an appendix. </w:t>
      </w:r>
    </w:p>
    <w:p w14:paraId="7DCA0B3B" w14:textId="77777777" w:rsidR="004F02B0" w:rsidRPr="00F31AC4" w:rsidRDefault="004F02B0"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469DABE8" w14:textId="1F814535" w:rsidR="00F31AC4" w:rsidRPr="00F31AC4" w:rsidRDefault="004F02B0" w:rsidP="00F31AC4">
      <w:pPr>
        <w:pStyle w:val="ListParagraph"/>
        <w:numPr>
          <w:ilvl w:val="0"/>
          <w:numId w:val="17"/>
        </w:numPr>
        <w:rPr>
          <w:rFonts w:cstheme="minorHAnsi"/>
          <w:color w:val="767171" w:themeColor="background2" w:themeShade="80"/>
        </w:rPr>
      </w:pPr>
      <w:r w:rsidRPr="004F02B0">
        <w:rPr>
          <w:color w:val="767171" w:themeColor="background2" w:themeShade="80"/>
        </w:rPr>
        <w:t>Please provide evidence that your previous action plans are having impact. (For example, you may wish to provide links to initiatives, websites, testimonials, articles/blogs).</w:t>
      </w:r>
    </w:p>
    <w:p w14:paraId="2956B9C5"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610F643A" w14:textId="73DA7D42" w:rsidR="0003147F" w:rsidRPr="00F31AC4" w:rsidRDefault="00E209C3" w:rsidP="00F31AC4">
      <w:pPr>
        <w:pStyle w:val="ListParagraph"/>
        <w:numPr>
          <w:ilvl w:val="0"/>
          <w:numId w:val="17"/>
        </w:numPr>
        <w:rPr>
          <w:rFonts w:cstheme="minorHAnsi"/>
          <w:color w:val="767171" w:themeColor="background2" w:themeShade="80"/>
        </w:rPr>
      </w:pPr>
      <w:r w:rsidRPr="00F31AC4">
        <w:rPr>
          <w:color w:val="767171" w:themeColor="background2" w:themeShade="80"/>
        </w:rPr>
        <w:t xml:space="preserve">Please </w:t>
      </w:r>
      <w:r w:rsidR="00AB4E79" w:rsidRPr="00F31AC4">
        <w:rPr>
          <w:color w:val="767171" w:themeColor="background2" w:themeShade="80"/>
        </w:rPr>
        <w:t>provide details of how your institution is enacting the recommendations of the TALENT Commission</w:t>
      </w:r>
      <w:r w:rsidR="00B55B57" w:rsidRPr="00F31AC4">
        <w:rPr>
          <w:color w:val="767171" w:themeColor="background2" w:themeShade="80"/>
        </w:rPr>
        <w:t xml:space="preserve"> (</w:t>
      </w:r>
      <w:hyperlink r:id="rId11" w:history="1">
        <w:r w:rsidR="009D16E4" w:rsidRPr="006341BD">
          <w:rPr>
            <w:rStyle w:val="Hyperlink"/>
          </w:rPr>
          <w:t>https://www.mitalent.ac.uk/theTALENTcommission</w:t>
        </w:r>
      </w:hyperlink>
      <w:r w:rsidR="00B55B57" w:rsidRPr="00F31AC4">
        <w:rPr>
          <w:color w:val="767171" w:themeColor="background2" w:themeShade="80"/>
        </w:rPr>
        <w:t>)</w:t>
      </w:r>
      <w:r w:rsidR="00264DDD" w:rsidRPr="00F31AC4">
        <w:rPr>
          <w:color w:val="767171" w:themeColor="background2" w:themeShade="80"/>
        </w:rPr>
        <w:t>.</w:t>
      </w:r>
      <w:r w:rsidR="00B55B57" w:rsidRPr="00F31AC4">
        <w:rPr>
          <w:color w:val="767171" w:themeColor="background2" w:themeShade="80"/>
        </w:rPr>
        <w:t xml:space="preserve"> </w:t>
      </w:r>
    </w:p>
    <w:p w14:paraId="4F8483BE"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5B8131E7" w14:textId="0E0C0E14" w:rsidR="00F31AC4" w:rsidRPr="00F31AC4" w:rsidRDefault="00CC648C" w:rsidP="00F31AC4">
      <w:pPr>
        <w:pStyle w:val="ListParagraph"/>
        <w:numPr>
          <w:ilvl w:val="0"/>
          <w:numId w:val="17"/>
        </w:numPr>
        <w:rPr>
          <w:rFonts w:cstheme="minorHAnsi"/>
          <w:color w:val="767171" w:themeColor="background2" w:themeShade="80"/>
        </w:rPr>
      </w:pPr>
      <w:r w:rsidRPr="00F31AC4">
        <w:rPr>
          <w:color w:val="767171" w:themeColor="background2" w:themeShade="80"/>
        </w:rPr>
        <w:t xml:space="preserve">Please provide a </w:t>
      </w:r>
      <w:r w:rsidR="0003147F" w:rsidRPr="00F31AC4">
        <w:rPr>
          <w:color w:val="767171" w:themeColor="background2" w:themeShade="80"/>
        </w:rPr>
        <w:t>36-month</w:t>
      </w:r>
      <w:r w:rsidR="00CF6863" w:rsidRPr="00F31AC4">
        <w:rPr>
          <w:color w:val="767171" w:themeColor="background2" w:themeShade="80"/>
        </w:rPr>
        <w:t xml:space="preserve"> </w:t>
      </w:r>
      <w:r w:rsidR="00112548" w:rsidRPr="00F31AC4">
        <w:rPr>
          <w:color w:val="767171" w:themeColor="background2" w:themeShade="80"/>
        </w:rPr>
        <w:t xml:space="preserve">action </w:t>
      </w:r>
      <w:r w:rsidR="00E25BB0" w:rsidRPr="00F31AC4">
        <w:rPr>
          <w:color w:val="767171" w:themeColor="background2" w:themeShade="80"/>
        </w:rPr>
        <w:t>plan;</w:t>
      </w:r>
      <w:r w:rsidR="00112548" w:rsidRPr="00F31AC4">
        <w:rPr>
          <w:color w:val="767171" w:themeColor="background2" w:themeShade="80"/>
        </w:rPr>
        <w:t xml:space="preserve"> detailing </w:t>
      </w:r>
      <w:r w:rsidR="00E25BB0" w:rsidRPr="00F31AC4">
        <w:rPr>
          <w:color w:val="767171" w:themeColor="background2" w:themeShade="80"/>
        </w:rPr>
        <w:t>plans</w:t>
      </w:r>
      <w:r w:rsidR="00102A7A" w:rsidRPr="00F31AC4">
        <w:rPr>
          <w:color w:val="767171" w:themeColor="background2" w:themeShade="80"/>
        </w:rPr>
        <w:t xml:space="preserve"> to ensure your organisation</w:t>
      </w:r>
      <w:r w:rsidR="00C77045" w:rsidRPr="00F31AC4">
        <w:rPr>
          <w:color w:val="767171" w:themeColor="background2" w:themeShade="80"/>
        </w:rPr>
        <w:t xml:space="preserve"> </w:t>
      </w:r>
      <w:r w:rsidR="00E25BB0" w:rsidRPr="00F31AC4">
        <w:rPr>
          <w:color w:val="767171" w:themeColor="background2" w:themeShade="80"/>
        </w:rPr>
        <w:t>continues to address</w:t>
      </w:r>
      <w:r w:rsidR="00C77045" w:rsidRPr="00F31AC4">
        <w:rPr>
          <w:color w:val="767171" w:themeColor="background2" w:themeShade="80"/>
        </w:rPr>
        <w:t xml:space="preserve"> the </w:t>
      </w:r>
      <w:r w:rsidR="0075237B" w:rsidRPr="00F31AC4">
        <w:rPr>
          <w:color w:val="767171" w:themeColor="background2" w:themeShade="80"/>
        </w:rPr>
        <w:t>themes</w:t>
      </w:r>
      <w:r w:rsidR="00C77045" w:rsidRPr="00F31AC4">
        <w:rPr>
          <w:color w:val="767171" w:themeColor="background2" w:themeShade="80"/>
        </w:rPr>
        <w:t xml:space="preserve"> of the Technician Commitment and details of how impact will be </w:t>
      </w:r>
      <w:proofErr w:type="gramStart"/>
      <w:r w:rsidR="00C77045" w:rsidRPr="00F31AC4">
        <w:rPr>
          <w:color w:val="767171" w:themeColor="background2" w:themeShade="80"/>
        </w:rPr>
        <w:t>evidenced</w:t>
      </w:r>
      <w:proofErr w:type="gramEnd"/>
      <w:r w:rsidR="00C231C5" w:rsidRPr="00F31AC4">
        <w:rPr>
          <w:color w:val="767171" w:themeColor="background2" w:themeShade="80"/>
        </w:rPr>
        <w:t xml:space="preserve"> and initiatives resourced</w:t>
      </w:r>
      <w:r w:rsidR="00F31AC4">
        <w:rPr>
          <w:color w:val="767171" w:themeColor="background2" w:themeShade="80"/>
        </w:rPr>
        <w:t>. T</w:t>
      </w:r>
      <w:r w:rsidR="00422E99" w:rsidRPr="00F31AC4">
        <w:rPr>
          <w:color w:val="767171" w:themeColor="background2" w:themeShade="80"/>
        </w:rPr>
        <w:t>his may be detailed here or attached to this document as an appendix</w:t>
      </w:r>
      <w:r w:rsidR="00F31AC4">
        <w:rPr>
          <w:color w:val="767171" w:themeColor="background2" w:themeShade="80"/>
        </w:rPr>
        <w:t>.</w:t>
      </w:r>
    </w:p>
    <w:p w14:paraId="22BA2259"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1FB0A757" w14:textId="7D0406FC" w:rsidR="00F31AC4" w:rsidRPr="00F31AC4" w:rsidRDefault="001D31A3" w:rsidP="00F31AC4">
      <w:pPr>
        <w:pStyle w:val="ListParagraph"/>
        <w:numPr>
          <w:ilvl w:val="0"/>
          <w:numId w:val="17"/>
        </w:numPr>
        <w:rPr>
          <w:rFonts w:cstheme="minorHAnsi"/>
          <w:color w:val="767171" w:themeColor="background2" w:themeShade="80"/>
        </w:rPr>
      </w:pPr>
      <w:r w:rsidRPr="00F31AC4">
        <w:rPr>
          <w:color w:val="767171" w:themeColor="background2" w:themeShade="80"/>
        </w:rPr>
        <w:t>Please evidence how the ‘technician voice’ was present in the development and formation of the 36-month action plan.</w:t>
      </w:r>
    </w:p>
    <w:p w14:paraId="11297039"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46BCAA0D" w14:textId="77777777" w:rsidR="009D4CFA" w:rsidRPr="00F31AC4" w:rsidRDefault="009D4CFA" w:rsidP="00F31AC4">
      <w:pPr>
        <w:pStyle w:val="ListParagraph"/>
        <w:numPr>
          <w:ilvl w:val="0"/>
          <w:numId w:val="17"/>
        </w:numPr>
        <w:rPr>
          <w:rFonts w:cstheme="minorHAnsi"/>
          <w:color w:val="767171" w:themeColor="background2" w:themeShade="80"/>
        </w:rPr>
      </w:pPr>
      <w:r w:rsidRPr="00F31AC4">
        <w:rPr>
          <w:color w:val="767171" w:themeColor="background2" w:themeShade="80"/>
        </w:rPr>
        <w:t xml:space="preserve">Please confirm that your Technician Commitment status and 3-year action plan is published on your organisation’s website and provide the relevant URL here: </w:t>
      </w:r>
    </w:p>
    <w:p w14:paraId="1A879ED8" w14:textId="77777777" w:rsidR="009D4CFA" w:rsidRDefault="009D4CFA" w:rsidP="009D4CFA">
      <w:pPr>
        <w:pBdr>
          <w:top w:val="single" w:sz="4" w:space="1" w:color="auto"/>
          <w:left w:val="single" w:sz="4" w:space="4" w:color="auto"/>
          <w:bottom w:val="single" w:sz="4" w:space="1" w:color="auto"/>
          <w:right w:val="single" w:sz="4" w:space="4" w:color="auto"/>
        </w:pBdr>
        <w:rPr>
          <w:color w:val="767171" w:themeColor="background2" w:themeShade="80"/>
        </w:rPr>
      </w:pPr>
    </w:p>
    <w:p w14:paraId="4D0FF100" w14:textId="09145C47" w:rsidR="00E209C3" w:rsidRPr="005461E7" w:rsidRDefault="00920F64" w:rsidP="008306CA">
      <w:pPr>
        <w:jc w:val="both"/>
        <w:rPr>
          <w:color w:val="808080" w:themeColor="background1" w:themeShade="80"/>
          <w:sz w:val="24"/>
          <w:szCs w:val="24"/>
        </w:rPr>
      </w:pPr>
      <w:r w:rsidRPr="005461E7">
        <w:rPr>
          <w:color w:val="808080" w:themeColor="background1" w:themeShade="80"/>
          <w:sz w:val="24"/>
          <w:szCs w:val="24"/>
        </w:rPr>
        <w:t>Signed………………</w:t>
      </w:r>
      <w:r w:rsidR="008306CA" w:rsidRPr="005461E7">
        <w:rPr>
          <w:color w:val="808080" w:themeColor="background1" w:themeShade="80"/>
          <w:sz w:val="24"/>
          <w:szCs w:val="24"/>
        </w:rPr>
        <w:t>……………</w:t>
      </w:r>
      <w:r w:rsidRPr="005461E7">
        <w:rPr>
          <w:color w:val="808080" w:themeColor="background1" w:themeShade="80"/>
          <w:sz w:val="24"/>
          <w:szCs w:val="24"/>
        </w:rPr>
        <w:t>………</w:t>
      </w:r>
      <w:r w:rsidR="00755DFE">
        <w:rPr>
          <w:color w:val="808080" w:themeColor="background1" w:themeShade="80"/>
          <w:sz w:val="24"/>
          <w:szCs w:val="24"/>
        </w:rPr>
        <w:t xml:space="preserve"> </w:t>
      </w:r>
      <w:r w:rsidRPr="005461E7">
        <w:rPr>
          <w:color w:val="808080" w:themeColor="background1" w:themeShade="80"/>
          <w:sz w:val="24"/>
          <w:szCs w:val="24"/>
        </w:rPr>
        <w:t xml:space="preserve">(Technician Commitment Nominated Institutional Lead) </w:t>
      </w:r>
    </w:p>
    <w:p w14:paraId="779D6437" w14:textId="77777777" w:rsidR="006457C6" w:rsidRPr="005461E7" w:rsidRDefault="006457C6" w:rsidP="008306CA">
      <w:pPr>
        <w:jc w:val="both"/>
        <w:rPr>
          <w:color w:val="808080" w:themeColor="background1" w:themeShade="80"/>
          <w:sz w:val="24"/>
          <w:szCs w:val="24"/>
        </w:rPr>
      </w:pPr>
      <w:r w:rsidRPr="005461E7">
        <w:rPr>
          <w:color w:val="808080" w:themeColor="background1" w:themeShade="80"/>
          <w:sz w:val="24"/>
          <w:szCs w:val="24"/>
        </w:rPr>
        <w:t>Date:</w:t>
      </w:r>
    </w:p>
    <w:p w14:paraId="6C1A7C4D" w14:textId="77777777" w:rsidR="00920F64" w:rsidRPr="005461E7" w:rsidRDefault="00920F64" w:rsidP="008306CA">
      <w:pPr>
        <w:jc w:val="both"/>
        <w:rPr>
          <w:color w:val="808080" w:themeColor="background1" w:themeShade="80"/>
          <w:sz w:val="24"/>
          <w:szCs w:val="24"/>
        </w:rPr>
      </w:pPr>
    </w:p>
    <w:p w14:paraId="4F1F8C95" w14:textId="77777777" w:rsidR="00C011FD" w:rsidRPr="005461E7" w:rsidRDefault="00C011FD" w:rsidP="008306CA">
      <w:pPr>
        <w:jc w:val="both"/>
        <w:rPr>
          <w:color w:val="808080" w:themeColor="background1" w:themeShade="80"/>
          <w:sz w:val="24"/>
          <w:szCs w:val="24"/>
        </w:rPr>
      </w:pPr>
    </w:p>
    <w:p w14:paraId="08611EA7" w14:textId="71FF6FC8" w:rsidR="00154D24" w:rsidRPr="005461E7" w:rsidRDefault="00920F64" w:rsidP="008306CA">
      <w:pPr>
        <w:jc w:val="both"/>
        <w:rPr>
          <w:color w:val="808080" w:themeColor="background1" w:themeShade="80"/>
          <w:sz w:val="24"/>
          <w:szCs w:val="24"/>
        </w:rPr>
      </w:pPr>
      <w:r w:rsidRPr="005461E7">
        <w:rPr>
          <w:color w:val="808080" w:themeColor="background1" w:themeShade="80"/>
          <w:sz w:val="24"/>
          <w:szCs w:val="24"/>
        </w:rPr>
        <w:t>Signed…………</w:t>
      </w:r>
      <w:r w:rsidR="009F4819">
        <w:rPr>
          <w:color w:val="808080" w:themeColor="background1" w:themeShade="80"/>
          <w:sz w:val="24"/>
          <w:szCs w:val="24"/>
        </w:rPr>
        <w:t>.</w:t>
      </w:r>
      <w:r w:rsidR="008306CA" w:rsidRPr="005461E7">
        <w:rPr>
          <w:color w:val="808080" w:themeColor="background1" w:themeShade="80"/>
          <w:sz w:val="24"/>
          <w:szCs w:val="24"/>
        </w:rPr>
        <w:t>……</w:t>
      </w:r>
      <w:r w:rsidR="009F4819" w:rsidRPr="005461E7">
        <w:rPr>
          <w:color w:val="808080" w:themeColor="background1" w:themeShade="80"/>
          <w:sz w:val="24"/>
          <w:szCs w:val="24"/>
        </w:rPr>
        <w:t>….</w:t>
      </w:r>
      <w:r w:rsidRPr="005461E7">
        <w:rPr>
          <w:color w:val="808080" w:themeColor="background1" w:themeShade="80"/>
          <w:sz w:val="24"/>
          <w:szCs w:val="24"/>
        </w:rPr>
        <w:t>………………</w:t>
      </w:r>
      <w:r w:rsidR="009F4819" w:rsidRPr="005461E7">
        <w:rPr>
          <w:color w:val="808080" w:themeColor="background1" w:themeShade="80"/>
          <w:sz w:val="24"/>
          <w:szCs w:val="24"/>
        </w:rPr>
        <w:t>…</w:t>
      </w:r>
      <w:r w:rsidR="00755DFE">
        <w:rPr>
          <w:color w:val="808080" w:themeColor="background1" w:themeShade="80"/>
          <w:sz w:val="24"/>
          <w:szCs w:val="24"/>
        </w:rPr>
        <w:t xml:space="preserve"> </w:t>
      </w:r>
      <w:proofErr w:type="gramStart"/>
      <w:r w:rsidRPr="005461E7">
        <w:rPr>
          <w:color w:val="808080" w:themeColor="background1" w:themeShade="80"/>
          <w:sz w:val="24"/>
          <w:szCs w:val="24"/>
        </w:rPr>
        <w:t>(</w:t>
      </w:r>
      <w:proofErr w:type="gramEnd"/>
      <w:r w:rsidRPr="005461E7">
        <w:rPr>
          <w:color w:val="808080" w:themeColor="background1" w:themeShade="80"/>
          <w:sz w:val="24"/>
          <w:szCs w:val="24"/>
        </w:rPr>
        <w:t xml:space="preserve">Technician Commitment Signatory – Leader of Institution) </w:t>
      </w:r>
    </w:p>
    <w:p w14:paraId="10E19D13" w14:textId="77777777" w:rsidR="005461E7" w:rsidRDefault="006457C6">
      <w:pPr>
        <w:rPr>
          <w:color w:val="808080" w:themeColor="background1" w:themeShade="80"/>
          <w:sz w:val="24"/>
          <w:szCs w:val="24"/>
        </w:rPr>
      </w:pPr>
      <w:r w:rsidRPr="005461E7">
        <w:rPr>
          <w:color w:val="808080" w:themeColor="background1" w:themeShade="80"/>
          <w:sz w:val="24"/>
          <w:szCs w:val="24"/>
        </w:rPr>
        <w:t xml:space="preserve">Date: </w:t>
      </w:r>
    </w:p>
    <w:p w14:paraId="62A7ECB5" w14:textId="77777777" w:rsidR="00FB4BEA" w:rsidRPr="00AB4E79" w:rsidRDefault="00FB4BEA">
      <w:pPr>
        <w:rPr>
          <w:color w:val="808080" w:themeColor="background1" w:themeShade="80"/>
          <w:sz w:val="24"/>
          <w:szCs w:val="24"/>
        </w:rPr>
      </w:pPr>
    </w:p>
    <w:sectPr w:rsidR="00FB4BEA" w:rsidRPr="00AB4E7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9A65" w14:textId="77777777" w:rsidR="00F02013" w:rsidRDefault="00F02013" w:rsidP="00032467">
      <w:pPr>
        <w:spacing w:after="0" w:line="240" w:lineRule="auto"/>
      </w:pPr>
      <w:r>
        <w:separator/>
      </w:r>
    </w:p>
  </w:endnote>
  <w:endnote w:type="continuationSeparator" w:id="0">
    <w:p w14:paraId="67D0E0E4" w14:textId="77777777" w:rsidR="00F02013" w:rsidRDefault="00F02013" w:rsidP="0003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9BBC" w14:textId="77777777" w:rsidR="00F02013" w:rsidRDefault="00F02013" w:rsidP="00032467">
      <w:pPr>
        <w:spacing w:after="0" w:line="240" w:lineRule="auto"/>
      </w:pPr>
      <w:r>
        <w:separator/>
      </w:r>
    </w:p>
  </w:footnote>
  <w:footnote w:type="continuationSeparator" w:id="0">
    <w:p w14:paraId="3AF771D9" w14:textId="77777777" w:rsidR="00F02013" w:rsidRDefault="00F02013" w:rsidP="00032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8AFB" w14:textId="56D38385" w:rsidR="00C75204" w:rsidRDefault="009D4CFA">
    <w:pPr>
      <w:pStyle w:val="Header"/>
    </w:pPr>
    <w:r>
      <w:rPr>
        <w:noProof/>
        <w:lang w:eastAsia="en-GB"/>
      </w:rPr>
      <w:drawing>
        <wp:anchor distT="0" distB="0" distL="114300" distR="114300" simplePos="0" relativeHeight="251658240" behindDoc="0" locked="0" layoutInCell="1" allowOverlap="1" wp14:anchorId="0307903A" wp14:editId="0C4DA648">
          <wp:simplePos x="0" y="0"/>
          <wp:positionH relativeFrom="column">
            <wp:posOffset>3100528</wp:posOffset>
          </wp:positionH>
          <wp:positionV relativeFrom="paragraph">
            <wp:posOffset>-89535</wp:posOffset>
          </wp:positionV>
          <wp:extent cx="2962656" cy="365654"/>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Technicians commitment logo_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56" cy="365654"/>
                  </a:xfrm>
                  <a:prstGeom prst="rect">
                    <a:avLst/>
                  </a:prstGeom>
                </pic:spPr>
              </pic:pic>
            </a:graphicData>
          </a:graphic>
          <wp14:sizeRelH relativeFrom="page">
            <wp14:pctWidth>0</wp14:pctWidth>
          </wp14:sizeRelH>
          <wp14:sizeRelV relativeFrom="page">
            <wp14:pctHeight>0</wp14:pctHeight>
          </wp14:sizeRelV>
        </wp:anchor>
      </w:drawing>
    </w:r>
    <w:r w:rsidRPr="009F25DD">
      <w:rPr>
        <w:noProof/>
      </w:rPr>
      <w:drawing>
        <wp:anchor distT="0" distB="0" distL="114300" distR="114300" simplePos="0" relativeHeight="251660288" behindDoc="0" locked="0" layoutInCell="1" allowOverlap="1" wp14:anchorId="6204F3A0" wp14:editId="24DE1E70">
          <wp:simplePos x="0" y="0"/>
          <wp:positionH relativeFrom="margin">
            <wp:posOffset>-453669</wp:posOffset>
          </wp:positionH>
          <wp:positionV relativeFrom="margin">
            <wp:posOffset>-650774</wp:posOffset>
          </wp:positionV>
          <wp:extent cx="2240915" cy="584835"/>
          <wp:effectExtent l="0" t="0" r="0" b="0"/>
          <wp:wrapSquare wrapText="bothSides"/>
          <wp:docPr id="1061293516" name="Picture 1061293516" descr="A close-up of a logo&#10;&#10;Description automatically generated">
            <a:extLst xmlns:a="http://schemas.openxmlformats.org/drawingml/2006/main">
              <a:ext uri="{FF2B5EF4-FFF2-40B4-BE49-F238E27FC236}">
                <a16:creationId xmlns:a16="http://schemas.microsoft.com/office/drawing/2014/main" id="{EB15DAE6-4791-6C9B-84A7-998C1B8B63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EB15DAE6-4791-6C9B-84A7-998C1B8B63F0}"/>
                      </a:ext>
                    </a:extLst>
                  </pic:cNvPr>
                  <pic:cNvPicPr>
                    <a:picLocks noChangeAspect="1"/>
                  </pic:cNvPicPr>
                </pic:nvPicPr>
                <pic:blipFill rotWithShape="1">
                  <a:blip r:embed="rId2">
                    <a:extLst>
                      <a:ext uri="{28A0092B-C50C-407E-A947-70E740481C1C}">
                        <a14:useLocalDpi xmlns:a14="http://schemas.microsoft.com/office/drawing/2010/main" val="0"/>
                      </a:ext>
                    </a:extLst>
                  </a:blip>
                  <a:srcRect l="5466" t="31600" r="7897" b="22407"/>
                  <a:stretch/>
                </pic:blipFill>
                <pic:spPr>
                  <a:xfrm>
                    <a:off x="0" y="0"/>
                    <a:ext cx="2240915" cy="584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492"/>
    <w:multiLevelType w:val="multilevel"/>
    <w:tmpl w:val="005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0604"/>
    <w:multiLevelType w:val="hybridMultilevel"/>
    <w:tmpl w:val="CE0A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201EA"/>
    <w:multiLevelType w:val="hybridMultilevel"/>
    <w:tmpl w:val="45088F62"/>
    <w:lvl w:ilvl="0" w:tplc="2AD45C5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150274AA">
      <w:numFmt w:val="bullet"/>
      <w:lvlText w:val="•"/>
      <w:lvlJc w:val="left"/>
      <w:pPr>
        <w:ind w:left="1361" w:hanging="361"/>
      </w:pPr>
      <w:rPr>
        <w:rFonts w:hint="default"/>
        <w:lang w:val="en-US" w:eastAsia="en-US" w:bidi="ar-SA"/>
      </w:rPr>
    </w:lvl>
    <w:lvl w:ilvl="2" w:tplc="146A98FC">
      <w:numFmt w:val="bullet"/>
      <w:lvlText w:val="•"/>
      <w:lvlJc w:val="left"/>
      <w:pPr>
        <w:ind w:left="1882" w:hanging="361"/>
      </w:pPr>
      <w:rPr>
        <w:rFonts w:hint="default"/>
        <w:lang w:val="en-US" w:eastAsia="en-US" w:bidi="ar-SA"/>
      </w:rPr>
    </w:lvl>
    <w:lvl w:ilvl="3" w:tplc="A336C358">
      <w:numFmt w:val="bullet"/>
      <w:lvlText w:val="•"/>
      <w:lvlJc w:val="left"/>
      <w:pPr>
        <w:ind w:left="2403" w:hanging="361"/>
      </w:pPr>
      <w:rPr>
        <w:rFonts w:hint="default"/>
        <w:lang w:val="en-US" w:eastAsia="en-US" w:bidi="ar-SA"/>
      </w:rPr>
    </w:lvl>
    <w:lvl w:ilvl="4" w:tplc="8AA201E2">
      <w:numFmt w:val="bullet"/>
      <w:lvlText w:val="•"/>
      <w:lvlJc w:val="left"/>
      <w:pPr>
        <w:ind w:left="2925" w:hanging="361"/>
      </w:pPr>
      <w:rPr>
        <w:rFonts w:hint="default"/>
        <w:lang w:val="en-US" w:eastAsia="en-US" w:bidi="ar-SA"/>
      </w:rPr>
    </w:lvl>
    <w:lvl w:ilvl="5" w:tplc="8A94F9F4">
      <w:numFmt w:val="bullet"/>
      <w:lvlText w:val="•"/>
      <w:lvlJc w:val="left"/>
      <w:pPr>
        <w:ind w:left="3446" w:hanging="361"/>
      </w:pPr>
      <w:rPr>
        <w:rFonts w:hint="default"/>
        <w:lang w:val="en-US" w:eastAsia="en-US" w:bidi="ar-SA"/>
      </w:rPr>
    </w:lvl>
    <w:lvl w:ilvl="6" w:tplc="A2D09D70">
      <w:numFmt w:val="bullet"/>
      <w:lvlText w:val="•"/>
      <w:lvlJc w:val="left"/>
      <w:pPr>
        <w:ind w:left="3967" w:hanging="361"/>
      </w:pPr>
      <w:rPr>
        <w:rFonts w:hint="default"/>
        <w:lang w:val="en-US" w:eastAsia="en-US" w:bidi="ar-SA"/>
      </w:rPr>
    </w:lvl>
    <w:lvl w:ilvl="7" w:tplc="6FEC2EDE">
      <w:numFmt w:val="bullet"/>
      <w:lvlText w:val="•"/>
      <w:lvlJc w:val="left"/>
      <w:pPr>
        <w:ind w:left="4489" w:hanging="361"/>
      </w:pPr>
      <w:rPr>
        <w:rFonts w:hint="default"/>
        <w:lang w:val="en-US" w:eastAsia="en-US" w:bidi="ar-SA"/>
      </w:rPr>
    </w:lvl>
    <w:lvl w:ilvl="8" w:tplc="49C0B0B0">
      <w:numFmt w:val="bullet"/>
      <w:lvlText w:val="•"/>
      <w:lvlJc w:val="left"/>
      <w:pPr>
        <w:ind w:left="5010" w:hanging="361"/>
      </w:pPr>
      <w:rPr>
        <w:rFonts w:hint="default"/>
        <w:lang w:val="en-US" w:eastAsia="en-US" w:bidi="ar-SA"/>
      </w:rPr>
    </w:lvl>
  </w:abstractNum>
  <w:abstractNum w:abstractNumId="3" w15:restartNumberingAfterBreak="0">
    <w:nsid w:val="124A479E"/>
    <w:multiLevelType w:val="hybridMultilevel"/>
    <w:tmpl w:val="97FC2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67E99"/>
    <w:multiLevelType w:val="hybridMultilevel"/>
    <w:tmpl w:val="F2B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44CB"/>
    <w:multiLevelType w:val="hybridMultilevel"/>
    <w:tmpl w:val="C51444FE"/>
    <w:lvl w:ilvl="0" w:tplc="1FD0C83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CAEF3EE">
      <w:numFmt w:val="bullet"/>
      <w:lvlText w:val="•"/>
      <w:lvlJc w:val="left"/>
      <w:pPr>
        <w:ind w:left="1361" w:hanging="361"/>
      </w:pPr>
      <w:rPr>
        <w:rFonts w:hint="default"/>
        <w:lang w:val="en-US" w:eastAsia="en-US" w:bidi="ar-SA"/>
      </w:rPr>
    </w:lvl>
    <w:lvl w:ilvl="2" w:tplc="790094B4">
      <w:numFmt w:val="bullet"/>
      <w:lvlText w:val="•"/>
      <w:lvlJc w:val="left"/>
      <w:pPr>
        <w:ind w:left="1882" w:hanging="361"/>
      </w:pPr>
      <w:rPr>
        <w:rFonts w:hint="default"/>
        <w:lang w:val="en-US" w:eastAsia="en-US" w:bidi="ar-SA"/>
      </w:rPr>
    </w:lvl>
    <w:lvl w:ilvl="3" w:tplc="2A241EC2">
      <w:numFmt w:val="bullet"/>
      <w:lvlText w:val="•"/>
      <w:lvlJc w:val="left"/>
      <w:pPr>
        <w:ind w:left="2403" w:hanging="361"/>
      </w:pPr>
      <w:rPr>
        <w:rFonts w:hint="default"/>
        <w:lang w:val="en-US" w:eastAsia="en-US" w:bidi="ar-SA"/>
      </w:rPr>
    </w:lvl>
    <w:lvl w:ilvl="4" w:tplc="3C0872CC">
      <w:numFmt w:val="bullet"/>
      <w:lvlText w:val="•"/>
      <w:lvlJc w:val="left"/>
      <w:pPr>
        <w:ind w:left="2925" w:hanging="361"/>
      </w:pPr>
      <w:rPr>
        <w:rFonts w:hint="default"/>
        <w:lang w:val="en-US" w:eastAsia="en-US" w:bidi="ar-SA"/>
      </w:rPr>
    </w:lvl>
    <w:lvl w:ilvl="5" w:tplc="8D08E8CC">
      <w:numFmt w:val="bullet"/>
      <w:lvlText w:val="•"/>
      <w:lvlJc w:val="left"/>
      <w:pPr>
        <w:ind w:left="3446" w:hanging="361"/>
      </w:pPr>
      <w:rPr>
        <w:rFonts w:hint="default"/>
        <w:lang w:val="en-US" w:eastAsia="en-US" w:bidi="ar-SA"/>
      </w:rPr>
    </w:lvl>
    <w:lvl w:ilvl="6" w:tplc="6C406CFC">
      <w:numFmt w:val="bullet"/>
      <w:lvlText w:val="•"/>
      <w:lvlJc w:val="left"/>
      <w:pPr>
        <w:ind w:left="3967" w:hanging="361"/>
      </w:pPr>
      <w:rPr>
        <w:rFonts w:hint="default"/>
        <w:lang w:val="en-US" w:eastAsia="en-US" w:bidi="ar-SA"/>
      </w:rPr>
    </w:lvl>
    <w:lvl w:ilvl="7" w:tplc="85EACCF4">
      <w:numFmt w:val="bullet"/>
      <w:lvlText w:val="•"/>
      <w:lvlJc w:val="left"/>
      <w:pPr>
        <w:ind w:left="4489" w:hanging="361"/>
      </w:pPr>
      <w:rPr>
        <w:rFonts w:hint="default"/>
        <w:lang w:val="en-US" w:eastAsia="en-US" w:bidi="ar-SA"/>
      </w:rPr>
    </w:lvl>
    <w:lvl w:ilvl="8" w:tplc="63182CDC">
      <w:numFmt w:val="bullet"/>
      <w:lvlText w:val="•"/>
      <w:lvlJc w:val="left"/>
      <w:pPr>
        <w:ind w:left="5010" w:hanging="361"/>
      </w:pPr>
      <w:rPr>
        <w:rFonts w:hint="default"/>
        <w:lang w:val="en-US" w:eastAsia="en-US" w:bidi="ar-SA"/>
      </w:rPr>
    </w:lvl>
  </w:abstractNum>
  <w:abstractNum w:abstractNumId="6" w15:restartNumberingAfterBreak="0">
    <w:nsid w:val="1E252756"/>
    <w:multiLevelType w:val="hybridMultilevel"/>
    <w:tmpl w:val="84AE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21E8E"/>
    <w:multiLevelType w:val="hybridMultilevel"/>
    <w:tmpl w:val="B5F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238EC"/>
    <w:multiLevelType w:val="multilevel"/>
    <w:tmpl w:val="08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 w15:restartNumberingAfterBreak="0">
    <w:nsid w:val="256A0DB4"/>
    <w:multiLevelType w:val="hybridMultilevel"/>
    <w:tmpl w:val="C3D0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6444A"/>
    <w:multiLevelType w:val="hybridMultilevel"/>
    <w:tmpl w:val="2420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5C73"/>
    <w:multiLevelType w:val="hybridMultilevel"/>
    <w:tmpl w:val="C35C23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B75F8E"/>
    <w:multiLevelType w:val="hybridMultilevel"/>
    <w:tmpl w:val="0BC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73EED"/>
    <w:multiLevelType w:val="hybridMultilevel"/>
    <w:tmpl w:val="B93A7A44"/>
    <w:lvl w:ilvl="0" w:tplc="0C520010">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CE7AC6E2">
      <w:numFmt w:val="bullet"/>
      <w:lvlText w:val="•"/>
      <w:lvlJc w:val="left"/>
      <w:pPr>
        <w:ind w:left="1361" w:hanging="361"/>
      </w:pPr>
      <w:rPr>
        <w:rFonts w:hint="default"/>
        <w:lang w:val="en-US" w:eastAsia="en-US" w:bidi="ar-SA"/>
      </w:rPr>
    </w:lvl>
    <w:lvl w:ilvl="2" w:tplc="46F6B62A">
      <w:numFmt w:val="bullet"/>
      <w:lvlText w:val="•"/>
      <w:lvlJc w:val="left"/>
      <w:pPr>
        <w:ind w:left="1882" w:hanging="361"/>
      </w:pPr>
      <w:rPr>
        <w:rFonts w:hint="default"/>
        <w:lang w:val="en-US" w:eastAsia="en-US" w:bidi="ar-SA"/>
      </w:rPr>
    </w:lvl>
    <w:lvl w:ilvl="3" w:tplc="0E089E72">
      <w:numFmt w:val="bullet"/>
      <w:lvlText w:val="•"/>
      <w:lvlJc w:val="left"/>
      <w:pPr>
        <w:ind w:left="2403" w:hanging="361"/>
      </w:pPr>
      <w:rPr>
        <w:rFonts w:hint="default"/>
        <w:lang w:val="en-US" w:eastAsia="en-US" w:bidi="ar-SA"/>
      </w:rPr>
    </w:lvl>
    <w:lvl w:ilvl="4" w:tplc="E7AA29E6">
      <w:numFmt w:val="bullet"/>
      <w:lvlText w:val="•"/>
      <w:lvlJc w:val="left"/>
      <w:pPr>
        <w:ind w:left="2925" w:hanging="361"/>
      </w:pPr>
      <w:rPr>
        <w:rFonts w:hint="default"/>
        <w:lang w:val="en-US" w:eastAsia="en-US" w:bidi="ar-SA"/>
      </w:rPr>
    </w:lvl>
    <w:lvl w:ilvl="5" w:tplc="BAAA957C">
      <w:numFmt w:val="bullet"/>
      <w:lvlText w:val="•"/>
      <w:lvlJc w:val="left"/>
      <w:pPr>
        <w:ind w:left="3446" w:hanging="361"/>
      </w:pPr>
      <w:rPr>
        <w:rFonts w:hint="default"/>
        <w:lang w:val="en-US" w:eastAsia="en-US" w:bidi="ar-SA"/>
      </w:rPr>
    </w:lvl>
    <w:lvl w:ilvl="6" w:tplc="58485842">
      <w:numFmt w:val="bullet"/>
      <w:lvlText w:val="•"/>
      <w:lvlJc w:val="left"/>
      <w:pPr>
        <w:ind w:left="3967" w:hanging="361"/>
      </w:pPr>
      <w:rPr>
        <w:rFonts w:hint="default"/>
        <w:lang w:val="en-US" w:eastAsia="en-US" w:bidi="ar-SA"/>
      </w:rPr>
    </w:lvl>
    <w:lvl w:ilvl="7" w:tplc="6E4AAD14">
      <w:numFmt w:val="bullet"/>
      <w:lvlText w:val="•"/>
      <w:lvlJc w:val="left"/>
      <w:pPr>
        <w:ind w:left="4489" w:hanging="361"/>
      </w:pPr>
      <w:rPr>
        <w:rFonts w:hint="default"/>
        <w:lang w:val="en-US" w:eastAsia="en-US" w:bidi="ar-SA"/>
      </w:rPr>
    </w:lvl>
    <w:lvl w:ilvl="8" w:tplc="725CB416">
      <w:numFmt w:val="bullet"/>
      <w:lvlText w:val="•"/>
      <w:lvlJc w:val="left"/>
      <w:pPr>
        <w:ind w:left="5010" w:hanging="361"/>
      </w:pPr>
      <w:rPr>
        <w:rFonts w:hint="default"/>
        <w:lang w:val="en-US" w:eastAsia="en-US" w:bidi="ar-SA"/>
      </w:rPr>
    </w:lvl>
  </w:abstractNum>
  <w:abstractNum w:abstractNumId="14" w15:restartNumberingAfterBreak="0">
    <w:nsid w:val="66C5630F"/>
    <w:multiLevelType w:val="hybridMultilevel"/>
    <w:tmpl w:val="DE501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A32348"/>
    <w:multiLevelType w:val="hybridMultilevel"/>
    <w:tmpl w:val="674E77AE"/>
    <w:lvl w:ilvl="0" w:tplc="EA3C91CC">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EE622AE">
      <w:numFmt w:val="bullet"/>
      <w:lvlText w:val="•"/>
      <w:lvlJc w:val="left"/>
      <w:pPr>
        <w:ind w:left="1361" w:hanging="361"/>
      </w:pPr>
      <w:rPr>
        <w:rFonts w:hint="default"/>
        <w:lang w:val="en-US" w:eastAsia="en-US" w:bidi="ar-SA"/>
      </w:rPr>
    </w:lvl>
    <w:lvl w:ilvl="2" w:tplc="F220794C">
      <w:numFmt w:val="bullet"/>
      <w:lvlText w:val="•"/>
      <w:lvlJc w:val="left"/>
      <w:pPr>
        <w:ind w:left="1882" w:hanging="361"/>
      </w:pPr>
      <w:rPr>
        <w:rFonts w:hint="default"/>
        <w:lang w:val="en-US" w:eastAsia="en-US" w:bidi="ar-SA"/>
      </w:rPr>
    </w:lvl>
    <w:lvl w:ilvl="3" w:tplc="CEF2B256">
      <w:numFmt w:val="bullet"/>
      <w:lvlText w:val="•"/>
      <w:lvlJc w:val="left"/>
      <w:pPr>
        <w:ind w:left="2403" w:hanging="361"/>
      </w:pPr>
      <w:rPr>
        <w:rFonts w:hint="default"/>
        <w:lang w:val="en-US" w:eastAsia="en-US" w:bidi="ar-SA"/>
      </w:rPr>
    </w:lvl>
    <w:lvl w:ilvl="4" w:tplc="2496E338">
      <w:numFmt w:val="bullet"/>
      <w:lvlText w:val="•"/>
      <w:lvlJc w:val="left"/>
      <w:pPr>
        <w:ind w:left="2925" w:hanging="361"/>
      </w:pPr>
      <w:rPr>
        <w:rFonts w:hint="default"/>
        <w:lang w:val="en-US" w:eastAsia="en-US" w:bidi="ar-SA"/>
      </w:rPr>
    </w:lvl>
    <w:lvl w:ilvl="5" w:tplc="6E4842CE">
      <w:numFmt w:val="bullet"/>
      <w:lvlText w:val="•"/>
      <w:lvlJc w:val="left"/>
      <w:pPr>
        <w:ind w:left="3446" w:hanging="361"/>
      </w:pPr>
      <w:rPr>
        <w:rFonts w:hint="default"/>
        <w:lang w:val="en-US" w:eastAsia="en-US" w:bidi="ar-SA"/>
      </w:rPr>
    </w:lvl>
    <w:lvl w:ilvl="6" w:tplc="2CC4C260">
      <w:numFmt w:val="bullet"/>
      <w:lvlText w:val="•"/>
      <w:lvlJc w:val="left"/>
      <w:pPr>
        <w:ind w:left="3967" w:hanging="361"/>
      </w:pPr>
      <w:rPr>
        <w:rFonts w:hint="default"/>
        <w:lang w:val="en-US" w:eastAsia="en-US" w:bidi="ar-SA"/>
      </w:rPr>
    </w:lvl>
    <w:lvl w:ilvl="7" w:tplc="7576BFC8">
      <w:numFmt w:val="bullet"/>
      <w:lvlText w:val="•"/>
      <w:lvlJc w:val="left"/>
      <w:pPr>
        <w:ind w:left="4489" w:hanging="361"/>
      </w:pPr>
      <w:rPr>
        <w:rFonts w:hint="default"/>
        <w:lang w:val="en-US" w:eastAsia="en-US" w:bidi="ar-SA"/>
      </w:rPr>
    </w:lvl>
    <w:lvl w:ilvl="8" w:tplc="E3E09C54">
      <w:numFmt w:val="bullet"/>
      <w:lvlText w:val="•"/>
      <w:lvlJc w:val="left"/>
      <w:pPr>
        <w:ind w:left="5010" w:hanging="361"/>
      </w:pPr>
      <w:rPr>
        <w:rFonts w:hint="default"/>
        <w:lang w:val="en-US" w:eastAsia="en-US" w:bidi="ar-SA"/>
      </w:rPr>
    </w:lvl>
  </w:abstractNum>
  <w:abstractNum w:abstractNumId="16" w15:restartNumberingAfterBreak="0">
    <w:nsid w:val="6E3377A5"/>
    <w:multiLevelType w:val="hybridMultilevel"/>
    <w:tmpl w:val="CB806192"/>
    <w:lvl w:ilvl="0" w:tplc="7C0EA78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902068">
    <w:abstractNumId w:val="3"/>
  </w:num>
  <w:num w:numId="2" w16cid:durableId="720835221">
    <w:abstractNumId w:val="8"/>
  </w:num>
  <w:num w:numId="3" w16cid:durableId="798181868">
    <w:abstractNumId w:val="11"/>
  </w:num>
  <w:num w:numId="4" w16cid:durableId="634723780">
    <w:abstractNumId w:val="7"/>
  </w:num>
  <w:num w:numId="5" w16cid:durableId="1193154224">
    <w:abstractNumId w:val="1"/>
  </w:num>
  <w:num w:numId="6" w16cid:durableId="1645231195">
    <w:abstractNumId w:val="4"/>
  </w:num>
  <w:num w:numId="7" w16cid:durableId="1320042954">
    <w:abstractNumId w:val="6"/>
  </w:num>
  <w:num w:numId="8" w16cid:durableId="105930865">
    <w:abstractNumId w:val="9"/>
  </w:num>
  <w:num w:numId="9" w16cid:durableId="706375311">
    <w:abstractNumId w:val="16"/>
  </w:num>
  <w:num w:numId="10" w16cid:durableId="773208344">
    <w:abstractNumId w:val="10"/>
  </w:num>
  <w:num w:numId="11" w16cid:durableId="2140561610">
    <w:abstractNumId w:val="12"/>
  </w:num>
  <w:num w:numId="12" w16cid:durableId="1946570411">
    <w:abstractNumId w:val="0"/>
  </w:num>
  <w:num w:numId="13" w16cid:durableId="232591468">
    <w:abstractNumId w:val="15"/>
  </w:num>
  <w:num w:numId="14" w16cid:durableId="298462177">
    <w:abstractNumId w:val="2"/>
  </w:num>
  <w:num w:numId="15" w16cid:durableId="647052343">
    <w:abstractNumId w:val="13"/>
  </w:num>
  <w:num w:numId="16" w16cid:durableId="1233393610">
    <w:abstractNumId w:val="5"/>
  </w:num>
  <w:num w:numId="17" w16cid:durableId="985085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23"/>
    <w:rsid w:val="00005DEC"/>
    <w:rsid w:val="00013DB8"/>
    <w:rsid w:val="00015A65"/>
    <w:rsid w:val="0003042A"/>
    <w:rsid w:val="0003147F"/>
    <w:rsid w:val="00032467"/>
    <w:rsid w:val="00034CC6"/>
    <w:rsid w:val="00041CBE"/>
    <w:rsid w:val="00053BD8"/>
    <w:rsid w:val="00067AF9"/>
    <w:rsid w:val="00075892"/>
    <w:rsid w:val="000B28AC"/>
    <w:rsid w:val="000C5FB5"/>
    <w:rsid w:val="000E793A"/>
    <w:rsid w:val="000F320F"/>
    <w:rsid w:val="00101F66"/>
    <w:rsid w:val="00102A7A"/>
    <w:rsid w:val="00112548"/>
    <w:rsid w:val="00120FA2"/>
    <w:rsid w:val="00123FC5"/>
    <w:rsid w:val="001303A1"/>
    <w:rsid w:val="00132ABE"/>
    <w:rsid w:val="00150809"/>
    <w:rsid w:val="00154D24"/>
    <w:rsid w:val="00193FD2"/>
    <w:rsid w:val="001A035D"/>
    <w:rsid w:val="001A77A8"/>
    <w:rsid w:val="001B7D5B"/>
    <w:rsid w:val="001C44BD"/>
    <w:rsid w:val="001D31A3"/>
    <w:rsid w:val="001E022B"/>
    <w:rsid w:val="001F0D29"/>
    <w:rsid w:val="002110DC"/>
    <w:rsid w:val="0021271E"/>
    <w:rsid w:val="00237DFA"/>
    <w:rsid w:val="00254162"/>
    <w:rsid w:val="00264DDD"/>
    <w:rsid w:val="00266704"/>
    <w:rsid w:val="00266C8A"/>
    <w:rsid w:val="002705B3"/>
    <w:rsid w:val="00287C9F"/>
    <w:rsid w:val="00294DAF"/>
    <w:rsid w:val="002A693C"/>
    <w:rsid w:val="002B4A0C"/>
    <w:rsid w:val="002B63A8"/>
    <w:rsid w:val="002B7FBC"/>
    <w:rsid w:val="002C4DAB"/>
    <w:rsid w:val="002D01E1"/>
    <w:rsid w:val="002D5FB8"/>
    <w:rsid w:val="00307E42"/>
    <w:rsid w:val="00322F07"/>
    <w:rsid w:val="00323425"/>
    <w:rsid w:val="003237EA"/>
    <w:rsid w:val="0032750A"/>
    <w:rsid w:val="00327B3F"/>
    <w:rsid w:val="00335F57"/>
    <w:rsid w:val="003479F5"/>
    <w:rsid w:val="00352330"/>
    <w:rsid w:val="00366823"/>
    <w:rsid w:val="003710E5"/>
    <w:rsid w:val="0039643A"/>
    <w:rsid w:val="003969FC"/>
    <w:rsid w:val="003A2625"/>
    <w:rsid w:val="003B0D73"/>
    <w:rsid w:val="003D23C7"/>
    <w:rsid w:val="003E2EB1"/>
    <w:rsid w:val="0041307F"/>
    <w:rsid w:val="00422E99"/>
    <w:rsid w:val="00434543"/>
    <w:rsid w:val="00443247"/>
    <w:rsid w:val="004536AE"/>
    <w:rsid w:val="004537FE"/>
    <w:rsid w:val="004540AE"/>
    <w:rsid w:val="00454116"/>
    <w:rsid w:val="00460BBF"/>
    <w:rsid w:val="004672E6"/>
    <w:rsid w:val="00476E3A"/>
    <w:rsid w:val="004A1827"/>
    <w:rsid w:val="004A2BCF"/>
    <w:rsid w:val="004C0E69"/>
    <w:rsid w:val="004D3D31"/>
    <w:rsid w:val="004D5E54"/>
    <w:rsid w:val="004E7CEF"/>
    <w:rsid w:val="004F02B0"/>
    <w:rsid w:val="00502819"/>
    <w:rsid w:val="00516FE4"/>
    <w:rsid w:val="005357C0"/>
    <w:rsid w:val="005461E7"/>
    <w:rsid w:val="005649E2"/>
    <w:rsid w:val="00587958"/>
    <w:rsid w:val="00597BDF"/>
    <w:rsid w:val="005A011A"/>
    <w:rsid w:val="005A4723"/>
    <w:rsid w:val="005C4DBF"/>
    <w:rsid w:val="005D624E"/>
    <w:rsid w:val="005E2F3C"/>
    <w:rsid w:val="005E56DC"/>
    <w:rsid w:val="00600DA7"/>
    <w:rsid w:val="0060171B"/>
    <w:rsid w:val="00607B8E"/>
    <w:rsid w:val="006457C6"/>
    <w:rsid w:val="006553D9"/>
    <w:rsid w:val="00664729"/>
    <w:rsid w:val="00665835"/>
    <w:rsid w:val="006834E4"/>
    <w:rsid w:val="00685728"/>
    <w:rsid w:val="006A1F33"/>
    <w:rsid w:val="006E3563"/>
    <w:rsid w:val="006F6E9D"/>
    <w:rsid w:val="007027F0"/>
    <w:rsid w:val="007034DD"/>
    <w:rsid w:val="00704477"/>
    <w:rsid w:val="00715D2C"/>
    <w:rsid w:val="00716274"/>
    <w:rsid w:val="007170E7"/>
    <w:rsid w:val="00724E23"/>
    <w:rsid w:val="0072716B"/>
    <w:rsid w:val="00733C2F"/>
    <w:rsid w:val="00735661"/>
    <w:rsid w:val="00742101"/>
    <w:rsid w:val="00742284"/>
    <w:rsid w:val="0075237B"/>
    <w:rsid w:val="00755DFE"/>
    <w:rsid w:val="00756E6A"/>
    <w:rsid w:val="00761D96"/>
    <w:rsid w:val="00772399"/>
    <w:rsid w:val="00773B74"/>
    <w:rsid w:val="007808C1"/>
    <w:rsid w:val="00783213"/>
    <w:rsid w:val="007B1F9B"/>
    <w:rsid w:val="007E07C5"/>
    <w:rsid w:val="007E4416"/>
    <w:rsid w:val="007E7AA0"/>
    <w:rsid w:val="007F204D"/>
    <w:rsid w:val="007F42BA"/>
    <w:rsid w:val="00800950"/>
    <w:rsid w:val="00802EC1"/>
    <w:rsid w:val="008306CA"/>
    <w:rsid w:val="008437D1"/>
    <w:rsid w:val="008657C6"/>
    <w:rsid w:val="008A0364"/>
    <w:rsid w:val="008A249E"/>
    <w:rsid w:val="008B71D4"/>
    <w:rsid w:val="008C216B"/>
    <w:rsid w:val="008C2487"/>
    <w:rsid w:val="008D2804"/>
    <w:rsid w:val="008F3047"/>
    <w:rsid w:val="00901003"/>
    <w:rsid w:val="00904D15"/>
    <w:rsid w:val="009201F0"/>
    <w:rsid w:val="00920F64"/>
    <w:rsid w:val="0092211F"/>
    <w:rsid w:val="00922670"/>
    <w:rsid w:val="009263BC"/>
    <w:rsid w:val="009406EF"/>
    <w:rsid w:val="0094293F"/>
    <w:rsid w:val="00943064"/>
    <w:rsid w:val="00946342"/>
    <w:rsid w:val="00947E82"/>
    <w:rsid w:val="00952E50"/>
    <w:rsid w:val="00953E5A"/>
    <w:rsid w:val="00970720"/>
    <w:rsid w:val="009A2531"/>
    <w:rsid w:val="009B6143"/>
    <w:rsid w:val="009B6991"/>
    <w:rsid w:val="009B7CD5"/>
    <w:rsid w:val="009D16E4"/>
    <w:rsid w:val="009D4CFA"/>
    <w:rsid w:val="009E6457"/>
    <w:rsid w:val="009F4819"/>
    <w:rsid w:val="009F5D57"/>
    <w:rsid w:val="00A1346D"/>
    <w:rsid w:val="00A512F1"/>
    <w:rsid w:val="00A5748A"/>
    <w:rsid w:val="00A604A7"/>
    <w:rsid w:val="00A6501D"/>
    <w:rsid w:val="00A7304F"/>
    <w:rsid w:val="00A872D9"/>
    <w:rsid w:val="00A91A07"/>
    <w:rsid w:val="00A93D86"/>
    <w:rsid w:val="00AB4E79"/>
    <w:rsid w:val="00AC57FE"/>
    <w:rsid w:val="00B207B0"/>
    <w:rsid w:val="00B26C0C"/>
    <w:rsid w:val="00B27C17"/>
    <w:rsid w:val="00B41279"/>
    <w:rsid w:val="00B55B57"/>
    <w:rsid w:val="00B60193"/>
    <w:rsid w:val="00B63D3B"/>
    <w:rsid w:val="00B77326"/>
    <w:rsid w:val="00B86A84"/>
    <w:rsid w:val="00B871F5"/>
    <w:rsid w:val="00B927A4"/>
    <w:rsid w:val="00B94D06"/>
    <w:rsid w:val="00BA7068"/>
    <w:rsid w:val="00BC2E18"/>
    <w:rsid w:val="00BC3319"/>
    <w:rsid w:val="00BC7F77"/>
    <w:rsid w:val="00BD091D"/>
    <w:rsid w:val="00BD12A6"/>
    <w:rsid w:val="00BE283F"/>
    <w:rsid w:val="00BE6000"/>
    <w:rsid w:val="00C011FD"/>
    <w:rsid w:val="00C046FC"/>
    <w:rsid w:val="00C1576A"/>
    <w:rsid w:val="00C21DF6"/>
    <w:rsid w:val="00C231C5"/>
    <w:rsid w:val="00C2609F"/>
    <w:rsid w:val="00C303E5"/>
    <w:rsid w:val="00C37BA6"/>
    <w:rsid w:val="00C40FEC"/>
    <w:rsid w:val="00C41A79"/>
    <w:rsid w:val="00C55196"/>
    <w:rsid w:val="00C70600"/>
    <w:rsid w:val="00C74CE4"/>
    <w:rsid w:val="00C75204"/>
    <w:rsid w:val="00C77045"/>
    <w:rsid w:val="00C90B42"/>
    <w:rsid w:val="00C95318"/>
    <w:rsid w:val="00CA71DE"/>
    <w:rsid w:val="00CB1B62"/>
    <w:rsid w:val="00CC648C"/>
    <w:rsid w:val="00CE3104"/>
    <w:rsid w:val="00CF4204"/>
    <w:rsid w:val="00CF6863"/>
    <w:rsid w:val="00D06AB6"/>
    <w:rsid w:val="00D27A7F"/>
    <w:rsid w:val="00D413C3"/>
    <w:rsid w:val="00D42C09"/>
    <w:rsid w:val="00D6353C"/>
    <w:rsid w:val="00D71037"/>
    <w:rsid w:val="00D725C9"/>
    <w:rsid w:val="00D8604B"/>
    <w:rsid w:val="00D9104A"/>
    <w:rsid w:val="00D921F1"/>
    <w:rsid w:val="00DA1240"/>
    <w:rsid w:val="00DA724C"/>
    <w:rsid w:val="00DB5D7F"/>
    <w:rsid w:val="00DC192F"/>
    <w:rsid w:val="00DD62A5"/>
    <w:rsid w:val="00E13086"/>
    <w:rsid w:val="00E173EF"/>
    <w:rsid w:val="00E17985"/>
    <w:rsid w:val="00E209C3"/>
    <w:rsid w:val="00E22287"/>
    <w:rsid w:val="00E24412"/>
    <w:rsid w:val="00E25BB0"/>
    <w:rsid w:val="00E53606"/>
    <w:rsid w:val="00E570D8"/>
    <w:rsid w:val="00E63283"/>
    <w:rsid w:val="00E65E95"/>
    <w:rsid w:val="00E71F32"/>
    <w:rsid w:val="00E80CCC"/>
    <w:rsid w:val="00EA458D"/>
    <w:rsid w:val="00EB7581"/>
    <w:rsid w:val="00ED427A"/>
    <w:rsid w:val="00ED560E"/>
    <w:rsid w:val="00EF5D9F"/>
    <w:rsid w:val="00F02013"/>
    <w:rsid w:val="00F14D36"/>
    <w:rsid w:val="00F24463"/>
    <w:rsid w:val="00F30429"/>
    <w:rsid w:val="00F31AC4"/>
    <w:rsid w:val="00F42A0C"/>
    <w:rsid w:val="00F440E6"/>
    <w:rsid w:val="00F57AA0"/>
    <w:rsid w:val="00F60BF5"/>
    <w:rsid w:val="00F80286"/>
    <w:rsid w:val="00F802AB"/>
    <w:rsid w:val="00F85D5F"/>
    <w:rsid w:val="00F922E0"/>
    <w:rsid w:val="00FA6F4A"/>
    <w:rsid w:val="00FB4BEA"/>
    <w:rsid w:val="00FF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EAE28"/>
  <w15:chartTrackingRefBased/>
  <w15:docId w15:val="{2FB9617E-E6FA-4D4E-B85C-C4B49B3F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467"/>
  </w:style>
  <w:style w:type="paragraph" w:styleId="Footer">
    <w:name w:val="footer"/>
    <w:basedOn w:val="Normal"/>
    <w:link w:val="FooterChar"/>
    <w:uiPriority w:val="99"/>
    <w:unhideWhenUsed/>
    <w:rsid w:val="00032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467"/>
  </w:style>
  <w:style w:type="paragraph" w:styleId="ListParagraph">
    <w:name w:val="List Paragraph"/>
    <w:basedOn w:val="Normal"/>
    <w:uiPriority w:val="34"/>
    <w:qFormat/>
    <w:rsid w:val="0060171B"/>
    <w:pPr>
      <w:ind w:left="720"/>
      <w:contextualSpacing/>
    </w:pPr>
  </w:style>
  <w:style w:type="character" w:styleId="Hyperlink">
    <w:name w:val="Hyperlink"/>
    <w:basedOn w:val="DefaultParagraphFont"/>
    <w:uiPriority w:val="99"/>
    <w:unhideWhenUsed/>
    <w:rsid w:val="00266C8A"/>
    <w:rPr>
      <w:color w:val="0563C1" w:themeColor="hyperlink"/>
      <w:u w:val="single"/>
    </w:rPr>
  </w:style>
  <w:style w:type="character" w:customStyle="1" w:styleId="UnresolvedMention1">
    <w:name w:val="Unresolved Mention1"/>
    <w:basedOn w:val="DefaultParagraphFont"/>
    <w:uiPriority w:val="99"/>
    <w:semiHidden/>
    <w:unhideWhenUsed/>
    <w:rsid w:val="00266C8A"/>
    <w:rPr>
      <w:color w:val="808080"/>
      <w:shd w:val="clear" w:color="auto" w:fill="E6E6E6"/>
    </w:rPr>
  </w:style>
  <w:style w:type="table" w:styleId="TableGrid">
    <w:name w:val="Table Grid"/>
    <w:basedOn w:val="TableNormal"/>
    <w:uiPriority w:val="39"/>
    <w:rsid w:val="00F2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E54"/>
    <w:rPr>
      <w:sz w:val="16"/>
      <w:szCs w:val="16"/>
    </w:rPr>
  </w:style>
  <w:style w:type="paragraph" w:styleId="CommentText">
    <w:name w:val="annotation text"/>
    <w:basedOn w:val="Normal"/>
    <w:link w:val="CommentTextChar"/>
    <w:uiPriority w:val="99"/>
    <w:unhideWhenUsed/>
    <w:rsid w:val="004D5E54"/>
    <w:pPr>
      <w:spacing w:line="240" w:lineRule="auto"/>
    </w:pPr>
    <w:rPr>
      <w:sz w:val="20"/>
      <w:szCs w:val="20"/>
    </w:rPr>
  </w:style>
  <w:style w:type="character" w:customStyle="1" w:styleId="CommentTextChar">
    <w:name w:val="Comment Text Char"/>
    <w:basedOn w:val="DefaultParagraphFont"/>
    <w:link w:val="CommentText"/>
    <w:uiPriority w:val="99"/>
    <w:rsid w:val="004D5E54"/>
    <w:rPr>
      <w:sz w:val="20"/>
      <w:szCs w:val="20"/>
    </w:rPr>
  </w:style>
  <w:style w:type="paragraph" w:styleId="CommentSubject">
    <w:name w:val="annotation subject"/>
    <w:basedOn w:val="CommentText"/>
    <w:next w:val="CommentText"/>
    <w:link w:val="CommentSubjectChar"/>
    <w:uiPriority w:val="99"/>
    <w:semiHidden/>
    <w:unhideWhenUsed/>
    <w:rsid w:val="004D5E54"/>
    <w:rPr>
      <w:b/>
      <w:bCs/>
    </w:rPr>
  </w:style>
  <w:style w:type="character" w:customStyle="1" w:styleId="CommentSubjectChar">
    <w:name w:val="Comment Subject Char"/>
    <w:basedOn w:val="CommentTextChar"/>
    <w:link w:val="CommentSubject"/>
    <w:uiPriority w:val="99"/>
    <w:semiHidden/>
    <w:rsid w:val="004D5E54"/>
    <w:rPr>
      <w:b/>
      <w:bCs/>
      <w:sz w:val="20"/>
      <w:szCs w:val="20"/>
    </w:rPr>
  </w:style>
  <w:style w:type="paragraph" w:styleId="BalloonText">
    <w:name w:val="Balloon Text"/>
    <w:basedOn w:val="Normal"/>
    <w:link w:val="BalloonTextChar"/>
    <w:uiPriority w:val="99"/>
    <w:semiHidden/>
    <w:unhideWhenUsed/>
    <w:rsid w:val="004D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AB4E79"/>
    <w:rPr>
      <w:color w:val="605E5C"/>
      <w:shd w:val="clear" w:color="auto" w:fill="E1DFDD"/>
    </w:rPr>
  </w:style>
  <w:style w:type="paragraph" w:styleId="Revision">
    <w:name w:val="Revision"/>
    <w:hidden/>
    <w:uiPriority w:val="99"/>
    <w:semiHidden/>
    <w:rsid w:val="009B7CD5"/>
    <w:pPr>
      <w:spacing w:after="0" w:line="240" w:lineRule="auto"/>
    </w:pPr>
  </w:style>
  <w:style w:type="character" w:styleId="UnresolvedMention">
    <w:name w:val="Unresolved Mention"/>
    <w:basedOn w:val="DefaultParagraphFont"/>
    <w:uiPriority w:val="99"/>
    <w:semiHidden/>
    <w:unhideWhenUsed/>
    <w:rsid w:val="009D16E4"/>
    <w:rPr>
      <w:color w:val="605E5C"/>
      <w:shd w:val="clear" w:color="auto" w:fill="E1DFDD"/>
    </w:rPr>
  </w:style>
  <w:style w:type="paragraph" w:styleId="BodyText">
    <w:name w:val="Body Text"/>
    <w:basedOn w:val="Normal"/>
    <w:link w:val="BodyTextChar"/>
    <w:uiPriority w:val="1"/>
    <w:qFormat/>
    <w:rsid w:val="001D31A3"/>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1D31A3"/>
    <w:rPr>
      <w:rFonts w:ascii="Carlito" w:eastAsia="Carlito" w:hAnsi="Carlito" w:cs="Carlito"/>
      <w:lang w:val="en-US"/>
    </w:rPr>
  </w:style>
  <w:style w:type="paragraph" w:customStyle="1" w:styleId="TableParagraph">
    <w:name w:val="Table Paragraph"/>
    <w:basedOn w:val="Normal"/>
    <w:uiPriority w:val="1"/>
    <w:qFormat/>
    <w:rsid w:val="001D31A3"/>
    <w:pPr>
      <w:widowControl w:val="0"/>
      <w:autoSpaceDE w:val="0"/>
      <w:autoSpaceDN w:val="0"/>
      <w:spacing w:after="0" w:line="240" w:lineRule="auto"/>
      <w:ind w:left="830" w:hanging="361"/>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42727">
      <w:bodyDiv w:val="1"/>
      <w:marLeft w:val="0"/>
      <w:marRight w:val="0"/>
      <w:marTop w:val="0"/>
      <w:marBottom w:val="0"/>
      <w:divBdr>
        <w:top w:val="none" w:sz="0" w:space="0" w:color="auto"/>
        <w:left w:val="none" w:sz="0" w:space="0" w:color="auto"/>
        <w:bottom w:val="none" w:sz="0" w:space="0" w:color="auto"/>
        <w:right w:val="none" w:sz="0" w:space="0" w:color="auto"/>
      </w:divBdr>
    </w:div>
    <w:div w:id="612319785">
      <w:bodyDiv w:val="1"/>
      <w:marLeft w:val="0"/>
      <w:marRight w:val="0"/>
      <w:marTop w:val="0"/>
      <w:marBottom w:val="0"/>
      <w:divBdr>
        <w:top w:val="none" w:sz="0" w:space="0" w:color="auto"/>
        <w:left w:val="none" w:sz="0" w:space="0" w:color="auto"/>
        <w:bottom w:val="none" w:sz="0" w:space="0" w:color="auto"/>
        <w:right w:val="none" w:sz="0" w:space="0" w:color="auto"/>
      </w:divBdr>
    </w:div>
    <w:div w:id="641925250">
      <w:bodyDiv w:val="1"/>
      <w:marLeft w:val="0"/>
      <w:marRight w:val="0"/>
      <w:marTop w:val="0"/>
      <w:marBottom w:val="0"/>
      <w:divBdr>
        <w:top w:val="none" w:sz="0" w:space="0" w:color="auto"/>
        <w:left w:val="none" w:sz="0" w:space="0" w:color="auto"/>
        <w:bottom w:val="none" w:sz="0" w:space="0" w:color="auto"/>
        <w:right w:val="none" w:sz="0" w:space="0" w:color="auto"/>
      </w:divBdr>
      <w:divsChild>
        <w:div w:id="1991400859">
          <w:marLeft w:val="0"/>
          <w:marRight w:val="0"/>
          <w:marTop w:val="0"/>
          <w:marBottom w:val="0"/>
          <w:divBdr>
            <w:top w:val="none" w:sz="0" w:space="0" w:color="auto"/>
            <w:left w:val="none" w:sz="0" w:space="0" w:color="auto"/>
            <w:bottom w:val="none" w:sz="0" w:space="0" w:color="auto"/>
            <w:right w:val="none" w:sz="0" w:space="0" w:color="auto"/>
          </w:divBdr>
          <w:divsChild>
            <w:div w:id="624626495">
              <w:marLeft w:val="0"/>
              <w:marRight w:val="0"/>
              <w:marTop w:val="0"/>
              <w:marBottom w:val="0"/>
              <w:divBdr>
                <w:top w:val="none" w:sz="0" w:space="0" w:color="auto"/>
                <w:left w:val="none" w:sz="0" w:space="0" w:color="auto"/>
                <w:bottom w:val="none" w:sz="0" w:space="0" w:color="auto"/>
                <w:right w:val="none" w:sz="0" w:space="0" w:color="auto"/>
              </w:divBdr>
              <w:divsChild>
                <w:div w:id="9606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0578">
      <w:bodyDiv w:val="1"/>
      <w:marLeft w:val="0"/>
      <w:marRight w:val="0"/>
      <w:marTop w:val="0"/>
      <w:marBottom w:val="0"/>
      <w:divBdr>
        <w:top w:val="none" w:sz="0" w:space="0" w:color="auto"/>
        <w:left w:val="none" w:sz="0" w:space="0" w:color="auto"/>
        <w:bottom w:val="none" w:sz="0" w:space="0" w:color="auto"/>
        <w:right w:val="none" w:sz="0" w:space="0" w:color="auto"/>
      </w:divBdr>
    </w:div>
    <w:div w:id="916090734">
      <w:bodyDiv w:val="1"/>
      <w:marLeft w:val="0"/>
      <w:marRight w:val="0"/>
      <w:marTop w:val="0"/>
      <w:marBottom w:val="0"/>
      <w:divBdr>
        <w:top w:val="none" w:sz="0" w:space="0" w:color="auto"/>
        <w:left w:val="none" w:sz="0" w:space="0" w:color="auto"/>
        <w:bottom w:val="none" w:sz="0" w:space="0" w:color="auto"/>
        <w:right w:val="none" w:sz="0" w:space="0" w:color="auto"/>
      </w:divBdr>
      <w:divsChild>
        <w:div w:id="1086224224">
          <w:marLeft w:val="0"/>
          <w:marRight w:val="0"/>
          <w:marTop w:val="0"/>
          <w:marBottom w:val="0"/>
          <w:divBdr>
            <w:top w:val="none" w:sz="0" w:space="0" w:color="auto"/>
            <w:left w:val="none" w:sz="0" w:space="0" w:color="auto"/>
            <w:bottom w:val="none" w:sz="0" w:space="0" w:color="auto"/>
            <w:right w:val="none" w:sz="0" w:space="0" w:color="auto"/>
          </w:divBdr>
          <w:divsChild>
            <w:div w:id="39943732">
              <w:marLeft w:val="0"/>
              <w:marRight w:val="0"/>
              <w:marTop w:val="0"/>
              <w:marBottom w:val="0"/>
              <w:divBdr>
                <w:top w:val="none" w:sz="0" w:space="0" w:color="auto"/>
                <w:left w:val="none" w:sz="0" w:space="0" w:color="auto"/>
                <w:bottom w:val="none" w:sz="0" w:space="0" w:color="auto"/>
                <w:right w:val="none" w:sz="0" w:space="0" w:color="auto"/>
              </w:divBdr>
              <w:divsChild>
                <w:div w:id="20689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talent.ac.uk/theTALENTcommission" TargetMode="External"/><Relationship Id="rId5" Type="http://schemas.openxmlformats.org/officeDocument/2006/relationships/styles" Target="styles.xml"/><Relationship Id="rId10" Type="http://schemas.openxmlformats.org/officeDocument/2006/relationships/hyperlink" Target="mailto:tc@it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f86b73-d2ed-45d1-9e31-5b4a0d263f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6" ma:contentTypeDescription="Create a new document." ma:contentTypeScope="" ma:versionID="a0973858cec54ea8362569edebe90a19">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2e83d6fea057c448cd51e62e62da87af"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0DCD6-5DF8-4307-A7A3-E202E425E10A}">
  <ds:schemaRefs>
    <ds:schemaRef ds:uri="http://schemas.microsoft.com/office/2006/metadata/properties"/>
    <ds:schemaRef ds:uri="http://schemas.microsoft.com/office/infopath/2007/PartnerControls"/>
    <ds:schemaRef ds:uri="1ff86b73-d2ed-45d1-9e31-5b4a0d263f49"/>
  </ds:schemaRefs>
</ds:datastoreItem>
</file>

<file path=customXml/itemProps2.xml><?xml version="1.0" encoding="utf-8"?>
<ds:datastoreItem xmlns:ds="http://schemas.openxmlformats.org/officeDocument/2006/customXml" ds:itemID="{18863608-A508-412C-99DC-1097A1BF95FF}">
  <ds:schemaRefs>
    <ds:schemaRef ds:uri="http://schemas.microsoft.com/sharepoint/v3/contenttype/forms"/>
  </ds:schemaRefs>
</ds:datastoreItem>
</file>

<file path=customXml/itemProps3.xml><?xml version="1.0" encoding="utf-8"?>
<ds:datastoreItem xmlns:ds="http://schemas.openxmlformats.org/officeDocument/2006/customXml" ds:itemID="{F4005C68-C2AF-4160-9D15-5DB70F9E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Tracey L. (Dr.)</dc:creator>
  <cp:keywords/>
  <dc:description/>
  <cp:lastModifiedBy>Loren Querickiol (staff)</cp:lastModifiedBy>
  <cp:revision>20</cp:revision>
  <dcterms:created xsi:type="dcterms:W3CDTF">2024-05-22T16:00:00Z</dcterms:created>
  <dcterms:modified xsi:type="dcterms:W3CDTF">2024-06-10T15:36:00Z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